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FF97" w14:textId="2D80EE9C" w:rsidR="00763191" w:rsidRPr="009565BC" w:rsidRDefault="002F7D1F" w:rsidP="009565BC">
      <w:pPr>
        <w:pStyle w:val="Header"/>
        <w:tabs>
          <w:tab w:val="clear" w:pos="4513"/>
          <w:tab w:val="clear" w:pos="9026"/>
        </w:tabs>
        <w:jc w:val="center"/>
        <w:rPr>
          <w:rFonts w:ascii="Cambria" w:hAnsi="Cambria" w:cs="Arial"/>
          <w:noProof/>
          <w:sz w:val="20"/>
          <w:szCs w:val="20"/>
          <w:lang w:val="en-ZA" w:eastAsia="en-ZA"/>
        </w:rPr>
      </w:pPr>
      <w:r>
        <w:rPr>
          <w:rFonts w:ascii="Cambria" w:hAnsi="Cambria" w:cs="Arial"/>
          <w:noProof/>
          <w:sz w:val="20"/>
          <w:szCs w:val="20"/>
          <w:lang w:val="en-ZA" w:eastAsia="en-ZA"/>
        </w:rPr>
        <w:drawing>
          <wp:inline distT="0" distB="0" distL="0" distR="0" wp14:anchorId="464E9D41" wp14:editId="7394994A">
            <wp:extent cx="1388424" cy="890905"/>
            <wp:effectExtent l="0" t="0" r="0" b="444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3642" cy="894253"/>
                    </a:xfrm>
                    <a:prstGeom prst="rect">
                      <a:avLst/>
                    </a:prstGeom>
                  </pic:spPr>
                </pic:pic>
              </a:graphicData>
            </a:graphic>
          </wp:inline>
        </w:drawing>
      </w:r>
    </w:p>
    <w:p w14:paraId="36CB294F" w14:textId="77777777" w:rsidR="00763191" w:rsidRPr="009565BC" w:rsidRDefault="00763191" w:rsidP="009565BC">
      <w:pPr>
        <w:pStyle w:val="Header"/>
        <w:tabs>
          <w:tab w:val="clear" w:pos="4513"/>
          <w:tab w:val="clear" w:pos="9026"/>
        </w:tabs>
        <w:jc w:val="center"/>
        <w:rPr>
          <w:rFonts w:ascii="Cambria" w:hAnsi="Cambria" w:cs="Arial"/>
          <w:noProof/>
          <w:sz w:val="20"/>
          <w:szCs w:val="20"/>
          <w:lang w:val="en-ZA" w:eastAsia="en-ZA"/>
        </w:rPr>
      </w:pPr>
    </w:p>
    <w:p w14:paraId="36B1246D" w14:textId="77777777" w:rsidR="00763191" w:rsidRPr="00616567" w:rsidRDefault="00763191" w:rsidP="009565BC">
      <w:pPr>
        <w:pStyle w:val="NoSpacing"/>
        <w:jc w:val="center"/>
        <w:rPr>
          <w:rFonts w:ascii="Cambria" w:hAnsi="Cambria"/>
          <w:b/>
          <w:sz w:val="24"/>
          <w:szCs w:val="24"/>
        </w:rPr>
      </w:pPr>
    </w:p>
    <w:tbl>
      <w:tblPr>
        <w:tblStyle w:val="TableGrid"/>
        <w:tblW w:w="0" w:type="auto"/>
        <w:tblLook w:val="04A0" w:firstRow="1" w:lastRow="0" w:firstColumn="1" w:lastColumn="0" w:noHBand="0" w:noVBand="1"/>
      </w:tblPr>
      <w:tblGrid>
        <w:gridCol w:w="9350"/>
      </w:tblGrid>
      <w:tr w:rsidR="00763191" w:rsidRPr="00616567" w14:paraId="69A06C61" w14:textId="77777777" w:rsidTr="00763191">
        <w:tc>
          <w:tcPr>
            <w:tcW w:w="9576" w:type="dxa"/>
          </w:tcPr>
          <w:p w14:paraId="44CF4349" w14:textId="77777777" w:rsidR="00763191" w:rsidRPr="00616567" w:rsidRDefault="00763191" w:rsidP="009565BC">
            <w:pPr>
              <w:pStyle w:val="NoSpacing"/>
              <w:jc w:val="center"/>
              <w:rPr>
                <w:rFonts w:ascii="Cambria" w:hAnsi="Cambria"/>
                <w:b/>
                <w:sz w:val="24"/>
                <w:szCs w:val="24"/>
              </w:rPr>
            </w:pPr>
          </w:p>
          <w:p w14:paraId="1C518546" w14:textId="77777777" w:rsidR="00BC7C14" w:rsidRPr="00BC7C14" w:rsidRDefault="00BC7C14" w:rsidP="00BC7C14">
            <w:pPr>
              <w:pStyle w:val="NoSpacing"/>
              <w:jc w:val="center"/>
              <w:rPr>
                <w:rFonts w:ascii="Cambria" w:hAnsi="Cambria"/>
                <w:b/>
                <w:sz w:val="24"/>
                <w:szCs w:val="24"/>
              </w:rPr>
            </w:pPr>
            <w:r w:rsidRPr="00BC7C14">
              <w:rPr>
                <w:rFonts w:ascii="Cambria" w:hAnsi="Cambria"/>
                <w:b/>
                <w:sz w:val="24"/>
                <w:szCs w:val="24"/>
              </w:rPr>
              <w:t>MANUAL IN TERMS OF SECTION 51 OF THE PROMOTION OF ACCESS TO INFORMATION ACT 20 OF 2000 (PAIA)</w:t>
            </w:r>
          </w:p>
          <w:p w14:paraId="7E729DA0" w14:textId="77777777" w:rsidR="00BC7C14" w:rsidRPr="00BC7C14" w:rsidRDefault="00BC7C14" w:rsidP="00BC7C14">
            <w:pPr>
              <w:pStyle w:val="NoSpacing"/>
              <w:jc w:val="center"/>
              <w:rPr>
                <w:rFonts w:ascii="Cambria" w:hAnsi="Cambria"/>
                <w:b/>
                <w:sz w:val="24"/>
                <w:szCs w:val="24"/>
              </w:rPr>
            </w:pPr>
            <w:r w:rsidRPr="00BC7C14">
              <w:rPr>
                <w:rFonts w:ascii="Cambria" w:hAnsi="Cambria"/>
                <w:b/>
                <w:sz w:val="24"/>
                <w:szCs w:val="24"/>
              </w:rPr>
              <w:t>INCORPORATING AMENDMENS BY</w:t>
            </w:r>
          </w:p>
          <w:p w14:paraId="7A6AF027" w14:textId="77777777" w:rsidR="00763191" w:rsidRDefault="00BC7C14" w:rsidP="00BC7C14">
            <w:pPr>
              <w:pStyle w:val="NoSpacing"/>
              <w:jc w:val="center"/>
              <w:rPr>
                <w:rFonts w:ascii="Cambria" w:hAnsi="Cambria"/>
                <w:b/>
                <w:sz w:val="24"/>
                <w:szCs w:val="24"/>
              </w:rPr>
            </w:pPr>
            <w:r w:rsidRPr="00BC7C14">
              <w:rPr>
                <w:rFonts w:ascii="Cambria" w:hAnsi="Cambria"/>
                <w:b/>
                <w:sz w:val="24"/>
                <w:szCs w:val="24"/>
              </w:rPr>
              <w:t>THE PROTECTION OF PERSONAL INFORMATION ACT 4 OF 2013 (POPIA)</w:t>
            </w:r>
          </w:p>
          <w:p w14:paraId="055D5C09" w14:textId="7D81DF92" w:rsidR="00BC7C14" w:rsidRPr="00616567" w:rsidRDefault="00BC7C14" w:rsidP="00BC7C14">
            <w:pPr>
              <w:pStyle w:val="NoSpacing"/>
              <w:jc w:val="center"/>
              <w:rPr>
                <w:rFonts w:ascii="Cambria" w:hAnsi="Cambria"/>
                <w:b/>
                <w:sz w:val="24"/>
                <w:szCs w:val="24"/>
              </w:rPr>
            </w:pPr>
          </w:p>
        </w:tc>
      </w:tr>
    </w:tbl>
    <w:p w14:paraId="4A6ABE66" w14:textId="77777777" w:rsidR="00763191" w:rsidRPr="00616567" w:rsidRDefault="00763191" w:rsidP="009565BC">
      <w:pPr>
        <w:pStyle w:val="NoSpacing"/>
        <w:jc w:val="center"/>
        <w:rPr>
          <w:rFonts w:ascii="Cambria" w:hAnsi="Cambria"/>
          <w:b/>
          <w:sz w:val="24"/>
          <w:szCs w:val="24"/>
        </w:rPr>
      </w:pPr>
    </w:p>
    <w:p w14:paraId="7C171DE0" w14:textId="28124A49" w:rsidR="00763191" w:rsidRDefault="00763191" w:rsidP="009565BC">
      <w:pPr>
        <w:pStyle w:val="NoSpacing"/>
        <w:jc w:val="both"/>
        <w:rPr>
          <w:rFonts w:ascii="Cambria" w:hAnsi="Cambria"/>
          <w:b/>
          <w:sz w:val="24"/>
          <w:szCs w:val="24"/>
        </w:rPr>
      </w:pPr>
    </w:p>
    <w:sdt>
      <w:sdtPr>
        <w:id w:val="324395038"/>
        <w:docPartObj>
          <w:docPartGallery w:val="Table of Contents"/>
          <w:docPartUnique/>
        </w:docPartObj>
      </w:sdtPr>
      <w:sdtEndPr>
        <w:rPr>
          <w:b/>
          <w:bCs/>
          <w:noProof/>
        </w:rPr>
      </w:sdtEndPr>
      <w:sdtContent>
        <w:p w14:paraId="67E8EE9C" w14:textId="1A3E9318" w:rsidR="00A31CF5" w:rsidRPr="00B839B0" w:rsidRDefault="00A31CF5" w:rsidP="00B839B0">
          <w:pPr>
            <w:rPr>
              <w:b/>
              <w:bCs/>
              <w:color w:val="057187"/>
              <w:sz w:val="28"/>
              <w:szCs w:val="28"/>
            </w:rPr>
          </w:pPr>
          <w:r w:rsidRPr="00B839B0">
            <w:rPr>
              <w:b/>
              <w:bCs/>
              <w:color w:val="057187"/>
              <w:sz w:val="28"/>
              <w:szCs w:val="28"/>
            </w:rPr>
            <w:t>Contents</w:t>
          </w:r>
        </w:p>
        <w:p w14:paraId="34355B0B" w14:textId="02A7F1F7" w:rsidR="00B839B0" w:rsidRDefault="00A31CF5" w:rsidP="00B839B0">
          <w:pPr>
            <w:pStyle w:val="TOC1"/>
            <w:rPr>
              <w:rFonts w:eastAsiaTheme="minorEastAsia"/>
              <w:noProof/>
              <w:lang w:val="en-ZA" w:eastAsia="en-ZA"/>
            </w:rPr>
          </w:pPr>
          <w:r w:rsidRPr="004D1774">
            <w:rPr>
              <w:rFonts w:asciiTheme="majorHAnsi" w:hAnsiTheme="majorHAnsi"/>
              <w:sz w:val="20"/>
              <w:szCs w:val="20"/>
            </w:rPr>
            <w:fldChar w:fldCharType="begin"/>
          </w:r>
          <w:r w:rsidRPr="004D1774">
            <w:rPr>
              <w:rFonts w:asciiTheme="majorHAnsi" w:hAnsiTheme="majorHAnsi"/>
              <w:sz w:val="20"/>
              <w:szCs w:val="20"/>
            </w:rPr>
            <w:instrText xml:space="preserve"> TOC \o "1-3" \h \z \u </w:instrText>
          </w:r>
          <w:r w:rsidRPr="004D1774">
            <w:rPr>
              <w:rFonts w:asciiTheme="majorHAnsi" w:hAnsiTheme="majorHAnsi"/>
              <w:sz w:val="20"/>
              <w:szCs w:val="20"/>
            </w:rPr>
            <w:fldChar w:fldCharType="separate"/>
          </w:r>
          <w:hyperlink w:anchor="_Toc76028344" w:history="1">
            <w:r w:rsidR="00B839B0" w:rsidRPr="00C46A7F">
              <w:rPr>
                <w:rStyle w:val="Hyperlink"/>
                <w:noProof/>
              </w:rPr>
              <w:t>1.</w:t>
            </w:r>
            <w:r w:rsidR="00B839B0">
              <w:rPr>
                <w:rFonts w:eastAsiaTheme="minorEastAsia"/>
                <w:noProof/>
                <w:lang w:val="en-ZA" w:eastAsia="en-ZA"/>
              </w:rPr>
              <w:tab/>
            </w:r>
            <w:r w:rsidR="00B839B0" w:rsidRPr="00C46A7F">
              <w:rPr>
                <w:rStyle w:val="Hyperlink"/>
                <w:noProof/>
              </w:rPr>
              <w:t>Introduction</w:t>
            </w:r>
            <w:r w:rsidR="00B839B0">
              <w:rPr>
                <w:noProof/>
                <w:webHidden/>
              </w:rPr>
              <w:tab/>
            </w:r>
            <w:r w:rsidR="00B839B0">
              <w:rPr>
                <w:noProof/>
                <w:webHidden/>
              </w:rPr>
              <w:fldChar w:fldCharType="begin"/>
            </w:r>
            <w:r w:rsidR="00B839B0">
              <w:rPr>
                <w:noProof/>
                <w:webHidden/>
              </w:rPr>
              <w:instrText xml:space="preserve"> PAGEREF _Toc76028344 \h </w:instrText>
            </w:r>
            <w:r w:rsidR="00B839B0">
              <w:rPr>
                <w:noProof/>
                <w:webHidden/>
              </w:rPr>
            </w:r>
            <w:r w:rsidR="00B839B0">
              <w:rPr>
                <w:noProof/>
                <w:webHidden/>
              </w:rPr>
              <w:fldChar w:fldCharType="separate"/>
            </w:r>
            <w:r w:rsidR="00B839B0">
              <w:rPr>
                <w:noProof/>
                <w:webHidden/>
              </w:rPr>
              <w:t>2</w:t>
            </w:r>
            <w:r w:rsidR="00B839B0">
              <w:rPr>
                <w:noProof/>
                <w:webHidden/>
              </w:rPr>
              <w:fldChar w:fldCharType="end"/>
            </w:r>
          </w:hyperlink>
        </w:p>
        <w:p w14:paraId="7DF29474" w14:textId="710CE0A9" w:rsidR="00B839B0" w:rsidRDefault="004D70C8" w:rsidP="00B839B0">
          <w:pPr>
            <w:pStyle w:val="TOC1"/>
            <w:rPr>
              <w:rFonts w:eastAsiaTheme="minorEastAsia"/>
              <w:noProof/>
              <w:lang w:val="en-ZA" w:eastAsia="en-ZA"/>
            </w:rPr>
          </w:pPr>
          <w:hyperlink w:anchor="_Toc76028345" w:history="1">
            <w:r w:rsidR="00B839B0" w:rsidRPr="00C46A7F">
              <w:rPr>
                <w:rStyle w:val="Hyperlink"/>
                <w:noProof/>
              </w:rPr>
              <w:t>2.</w:t>
            </w:r>
            <w:r w:rsidR="00B839B0">
              <w:rPr>
                <w:rFonts w:eastAsiaTheme="minorEastAsia"/>
                <w:noProof/>
                <w:lang w:val="en-ZA" w:eastAsia="en-ZA"/>
              </w:rPr>
              <w:tab/>
            </w:r>
            <w:r w:rsidR="00B839B0" w:rsidRPr="00C46A7F">
              <w:rPr>
                <w:rStyle w:val="Hyperlink"/>
                <w:noProof/>
              </w:rPr>
              <w:t>Company Details: Information required under section 51(1)(a) of PAIA and Information Officer detail required under POPIA</w:t>
            </w:r>
            <w:r w:rsidR="00B839B0">
              <w:rPr>
                <w:noProof/>
                <w:webHidden/>
              </w:rPr>
              <w:tab/>
            </w:r>
            <w:r w:rsidR="00B839B0">
              <w:rPr>
                <w:noProof/>
                <w:webHidden/>
              </w:rPr>
              <w:fldChar w:fldCharType="begin"/>
            </w:r>
            <w:r w:rsidR="00B839B0">
              <w:rPr>
                <w:noProof/>
                <w:webHidden/>
              </w:rPr>
              <w:instrText xml:space="preserve"> PAGEREF _Toc76028345 \h </w:instrText>
            </w:r>
            <w:r w:rsidR="00B839B0">
              <w:rPr>
                <w:noProof/>
                <w:webHidden/>
              </w:rPr>
            </w:r>
            <w:r w:rsidR="00B839B0">
              <w:rPr>
                <w:noProof/>
                <w:webHidden/>
              </w:rPr>
              <w:fldChar w:fldCharType="separate"/>
            </w:r>
            <w:r w:rsidR="00B839B0">
              <w:rPr>
                <w:noProof/>
                <w:webHidden/>
              </w:rPr>
              <w:t>2</w:t>
            </w:r>
            <w:r w:rsidR="00B839B0">
              <w:rPr>
                <w:noProof/>
                <w:webHidden/>
              </w:rPr>
              <w:fldChar w:fldCharType="end"/>
            </w:r>
          </w:hyperlink>
        </w:p>
        <w:p w14:paraId="5E360FB7" w14:textId="550B77D2" w:rsidR="00B839B0" w:rsidRDefault="004D70C8" w:rsidP="00B839B0">
          <w:pPr>
            <w:pStyle w:val="TOC1"/>
            <w:rPr>
              <w:rFonts w:eastAsiaTheme="minorEastAsia"/>
              <w:noProof/>
              <w:lang w:val="en-ZA" w:eastAsia="en-ZA"/>
            </w:rPr>
          </w:pPr>
          <w:hyperlink w:anchor="_Toc76028346" w:history="1">
            <w:r w:rsidR="00B839B0" w:rsidRPr="00C46A7F">
              <w:rPr>
                <w:rStyle w:val="Hyperlink"/>
                <w:noProof/>
              </w:rPr>
              <w:t>3.</w:t>
            </w:r>
            <w:r w:rsidR="00B839B0">
              <w:rPr>
                <w:rFonts w:eastAsiaTheme="minorEastAsia"/>
                <w:noProof/>
                <w:lang w:val="en-ZA" w:eastAsia="en-ZA"/>
              </w:rPr>
              <w:tab/>
            </w:r>
            <w:r w:rsidR="00B839B0" w:rsidRPr="00C46A7F">
              <w:rPr>
                <w:rStyle w:val="Hyperlink"/>
                <w:noProof/>
              </w:rPr>
              <w:t>The South African Human Rights Commission (SAHRC) – Sections 10 and 51(1)(b) of PAIA</w:t>
            </w:r>
            <w:r w:rsidR="00B839B0">
              <w:rPr>
                <w:noProof/>
                <w:webHidden/>
              </w:rPr>
              <w:tab/>
            </w:r>
            <w:r w:rsidR="00B839B0">
              <w:rPr>
                <w:noProof/>
                <w:webHidden/>
              </w:rPr>
              <w:fldChar w:fldCharType="begin"/>
            </w:r>
            <w:r w:rsidR="00B839B0">
              <w:rPr>
                <w:noProof/>
                <w:webHidden/>
              </w:rPr>
              <w:instrText xml:space="preserve"> PAGEREF _Toc76028346 \h </w:instrText>
            </w:r>
            <w:r w:rsidR="00B839B0">
              <w:rPr>
                <w:noProof/>
                <w:webHidden/>
              </w:rPr>
            </w:r>
            <w:r w:rsidR="00B839B0">
              <w:rPr>
                <w:noProof/>
                <w:webHidden/>
              </w:rPr>
              <w:fldChar w:fldCharType="separate"/>
            </w:r>
            <w:r w:rsidR="00B839B0">
              <w:rPr>
                <w:noProof/>
                <w:webHidden/>
              </w:rPr>
              <w:t>3</w:t>
            </w:r>
            <w:r w:rsidR="00B839B0">
              <w:rPr>
                <w:noProof/>
                <w:webHidden/>
              </w:rPr>
              <w:fldChar w:fldCharType="end"/>
            </w:r>
          </w:hyperlink>
        </w:p>
        <w:p w14:paraId="5B05B6C5" w14:textId="33D19450" w:rsidR="00B839B0" w:rsidRDefault="004D70C8" w:rsidP="00B839B0">
          <w:pPr>
            <w:pStyle w:val="TOC1"/>
            <w:rPr>
              <w:rFonts w:eastAsiaTheme="minorEastAsia"/>
              <w:noProof/>
              <w:lang w:val="en-ZA" w:eastAsia="en-ZA"/>
            </w:rPr>
          </w:pPr>
          <w:hyperlink w:anchor="_Toc76028347" w:history="1">
            <w:r w:rsidR="00B839B0" w:rsidRPr="00C46A7F">
              <w:rPr>
                <w:rStyle w:val="Hyperlink"/>
                <w:noProof/>
              </w:rPr>
              <w:t>4.</w:t>
            </w:r>
            <w:r w:rsidR="00B839B0">
              <w:rPr>
                <w:rFonts w:eastAsiaTheme="minorEastAsia"/>
                <w:noProof/>
                <w:lang w:val="en-ZA" w:eastAsia="en-ZA"/>
              </w:rPr>
              <w:tab/>
            </w:r>
            <w:r w:rsidR="00B839B0" w:rsidRPr="00C46A7F">
              <w:rPr>
                <w:rStyle w:val="Hyperlink"/>
                <w:noProof/>
              </w:rPr>
              <w:t>Personal information</w:t>
            </w:r>
            <w:r w:rsidR="00B839B0">
              <w:rPr>
                <w:noProof/>
                <w:webHidden/>
              </w:rPr>
              <w:tab/>
            </w:r>
            <w:r w:rsidR="00B839B0">
              <w:rPr>
                <w:noProof/>
                <w:webHidden/>
              </w:rPr>
              <w:fldChar w:fldCharType="begin"/>
            </w:r>
            <w:r w:rsidR="00B839B0">
              <w:rPr>
                <w:noProof/>
                <w:webHidden/>
              </w:rPr>
              <w:instrText xml:space="preserve"> PAGEREF _Toc76028347 \h </w:instrText>
            </w:r>
            <w:r w:rsidR="00B839B0">
              <w:rPr>
                <w:noProof/>
                <w:webHidden/>
              </w:rPr>
            </w:r>
            <w:r w:rsidR="00B839B0">
              <w:rPr>
                <w:noProof/>
                <w:webHidden/>
              </w:rPr>
              <w:fldChar w:fldCharType="separate"/>
            </w:r>
            <w:r w:rsidR="00B839B0">
              <w:rPr>
                <w:noProof/>
                <w:webHidden/>
              </w:rPr>
              <w:t>3</w:t>
            </w:r>
            <w:r w:rsidR="00B839B0">
              <w:rPr>
                <w:noProof/>
                <w:webHidden/>
              </w:rPr>
              <w:fldChar w:fldCharType="end"/>
            </w:r>
          </w:hyperlink>
        </w:p>
        <w:p w14:paraId="054194DD" w14:textId="7830608A" w:rsidR="00B839B0" w:rsidRDefault="004D70C8" w:rsidP="00B839B0">
          <w:pPr>
            <w:pStyle w:val="TOC1"/>
            <w:rPr>
              <w:rFonts w:eastAsiaTheme="minorEastAsia"/>
              <w:noProof/>
              <w:lang w:val="en-ZA" w:eastAsia="en-ZA"/>
            </w:rPr>
          </w:pPr>
          <w:hyperlink w:anchor="_Toc76028348" w:history="1">
            <w:r w:rsidR="00B839B0" w:rsidRPr="00C46A7F">
              <w:rPr>
                <w:rStyle w:val="Hyperlink"/>
                <w:noProof/>
              </w:rPr>
              <w:t>5.</w:t>
            </w:r>
            <w:r w:rsidR="00B839B0">
              <w:rPr>
                <w:rFonts w:eastAsiaTheme="minorEastAsia"/>
                <w:noProof/>
                <w:lang w:val="en-ZA" w:eastAsia="en-ZA"/>
              </w:rPr>
              <w:tab/>
            </w:r>
            <w:r w:rsidR="00B839B0" w:rsidRPr="00C46A7F">
              <w:rPr>
                <w:rStyle w:val="Hyperlink"/>
                <w:noProof/>
              </w:rPr>
              <w:t>Information available in terms of PAIA</w:t>
            </w:r>
            <w:r w:rsidR="00B839B0">
              <w:rPr>
                <w:noProof/>
                <w:webHidden/>
              </w:rPr>
              <w:tab/>
            </w:r>
            <w:r w:rsidR="00B839B0">
              <w:rPr>
                <w:noProof/>
                <w:webHidden/>
              </w:rPr>
              <w:fldChar w:fldCharType="begin"/>
            </w:r>
            <w:r w:rsidR="00B839B0">
              <w:rPr>
                <w:noProof/>
                <w:webHidden/>
              </w:rPr>
              <w:instrText xml:space="preserve"> PAGEREF _Toc76028348 \h </w:instrText>
            </w:r>
            <w:r w:rsidR="00B839B0">
              <w:rPr>
                <w:noProof/>
                <w:webHidden/>
              </w:rPr>
            </w:r>
            <w:r w:rsidR="00B839B0">
              <w:rPr>
                <w:noProof/>
                <w:webHidden/>
              </w:rPr>
              <w:fldChar w:fldCharType="separate"/>
            </w:r>
            <w:r w:rsidR="00B839B0">
              <w:rPr>
                <w:noProof/>
                <w:webHidden/>
              </w:rPr>
              <w:t>3</w:t>
            </w:r>
            <w:r w:rsidR="00B839B0">
              <w:rPr>
                <w:noProof/>
                <w:webHidden/>
              </w:rPr>
              <w:fldChar w:fldCharType="end"/>
            </w:r>
          </w:hyperlink>
        </w:p>
        <w:p w14:paraId="3FF887F9" w14:textId="471F2293" w:rsidR="00B839B0" w:rsidRDefault="004D70C8" w:rsidP="00B839B0">
          <w:pPr>
            <w:pStyle w:val="TOC1"/>
            <w:rPr>
              <w:rFonts w:eastAsiaTheme="minorEastAsia"/>
              <w:noProof/>
              <w:lang w:val="en-ZA" w:eastAsia="en-ZA"/>
            </w:rPr>
          </w:pPr>
          <w:hyperlink w:anchor="_Toc76028349" w:history="1">
            <w:r w:rsidR="00B839B0" w:rsidRPr="00C46A7F">
              <w:rPr>
                <w:rStyle w:val="Hyperlink"/>
                <w:noProof/>
              </w:rPr>
              <w:t>6.</w:t>
            </w:r>
            <w:r w:rsidR="00B839B0">
              <w:rPr>
                <w:rFonts w:eastAsiaTheme="minorEastAsia"/>
                <w:noProof/>
                <w:lang w:val="en-ZA" w:eastAsia="en-ZA"/>
              </w:rPr>
              <w:tab/>
            </w:r>
            <w:r w:rsidR="00B839B0" w:rsidRPr="00C46A7F">
              <w:rPr>
                <w:rStyle w:val="Hyperlink"/>
                <w:noProof/>
              </w:rPr>
              <w:t>Information available in terms of other legislation</w:t>
            </w:r>
            <w:r w:rsidR="00B839B0">
              <w:rPr>
                <w:noProof/>
                <w:webHidden/>
              </w:rPr>
              <w:tab/>
            </w:r>
            <w:r w:rsidR="00B839B0">
              <w:rPr>
                <w:noProof/>
                <w:webHidden/>
              </w:rPr>
              <w:fldChar w:fldCharType="begin"/>
            </w:r>
            <w:r w:rsidR="00B839B0">
              <w:rPr>
                <w:noProof/>
                <w:webHidden/>
              </w:rPr>
              <w:instrText xml:space="preserve"> PAGEREF _Toc76028349 \h </w:instrText>
            </w:r>
            <w:r w:rsidR="00B839B0">
              <w:rPr>
                <w:noProof/>
                <w:webHidden/>
              </w:rPr>
            </w:r>
            <w:r w:rsidR="00B839B0">
              <w:rPr>
                <w:noProof/>
                <w:webHidden/>
              </w:rPr>
              <w:fldChar w:fldCharType="separate"/>
            </w:r>
            <w:r w:rsidR="00B839B0">
              <w:rPr>
                <w:noProof/>
                <w:webHidden/>
              </w:rPr>
              <w:t>5</w:t>
            </w:r>
            <w:r w:rsidR="00B839B0">
              <w:rPr>
                <w:noProof/>
                <w:webHidden/>
              </w:rPr>
              <w:fldChar w:fldCharType="end"/>
            </w:r>
          </w:hyperlink>
        </w:p>
        <w:p w14:paraId="3C85434F" w14:textId="36CA3121" w:rsidR="00B839B0" w:rsidRDefault="004D70C8" w:rsidP="00B839B0">
          <w:pPr>
            <w:pStyle w:val="TOC1"/>
            <w:rPr>
              <w:rFonts w:eastAsiaTheme="minorEastAsia"/>
              <w:noProof/>
              <w:lang w:val="en-ZA" w:eastAsia="en-ZA"/>
            </w:rPr>
          </w:pPr>
          <w:hyperlink w:anchor="_Toc76028350" w:history="1">
            <w:r w:rsidR="00B839B0" w:rsidRPr="00C46A7F">
              <w:rPr>
                <w:rStyle w:val="Hyperlink"/>
                <w:noProof/>
              </w:rPr>
              <w:t>7.</w:t>
            </w:r>
            <w:r w:rsidR="00B839B0">
              <w:rPr>
                <w:rFonts w:eastAsiaTheme="minorEastAsia"/>
                <w:noProof/>
                <w:lang w:val="en-ZA" w:eastAsia="en-ZA"/>
              </w:rPr>
              <w:tab/>
            </w:r>
            <w:r w:rsidR="00B839B0" w:rsidRPr="00C46A7F">
              <w:rPr>
                <w:rStyle w:val="Hyperlink"/>
                <w:noProof/>
              </w:rPr>
              <w:t>Information automatically available</w:t>
            </w:r>
            <w:r w:rsidR="00B839B0">
              <w:rPr>
                <w:noProof/>
                <w:webHidden/>
              </w:rPr>
              <w:tab/>
            </w:r>
            <w:r w:rsidR="00B839B0">
              <w:rPr>
                <w:noProof/>
                <w:webHidden/>
              </w:rPr>
              <w:fldChar w:fldCharType="begin"/>
            </w:r>
            <w:r w:rsidR="00B839B0">
              <w:rPr>
                <w:noProof/>
                <w:webHidden/>
              </w:rPr>
              <w:instrText xml:space="preserve"> PAGEREF _Toc76028350 \h </w:instrText>
            </w:r>
            <w:r w:rsidR="00B839B0">
              <w:rPr>
                <w:noProof/>
                <w:webHidden/>
              </w:rPr>
            </w:r>
            <w:r w:rsidR="00B839B0">
              <w:rPr>
                <w:noProof/>
                <w:webHidden/>
              </w:rPr>
              <w:fldChar w:fldCharType="separate"/>
            </w:r>
            <w:r w:rsidR="00B839B0">
              <w:rPr>
                <w:noProof/>
                <w:webHidden/>
              </w:rPr>
              <w:t>5</w:t>
            </w:r>
            <w:r w:rsidR="00B839B0">
              <w:rPr>
                <w:noProof/>
                <w:webHidden/>
              </w:rPr>
              <w:fldChar w:fldCharType="end"/>
            </w:r>
          </w:hyperlink>
        </w:p>
        <w:p w14:paraId="5F73FE18" w14:textId="6003C600" w:rsidR="00B839B0" w:rsidRDefault="004D70C8" w:rsidP="00B839B0">
          <w:pPr>
            <w:pStyle w:val="TOC1"/>
            <w:rPr>
              <w:rFonts w:eastAsiaTheme="minorEastAsia"/>
              <w:noProof/>
              <w:lang w:val="en-ZA" w:eastAsia="en-ZA"/>
            </w:rPr>
          </w:pPr>
          <w:hyperlink w:anchor="_Toc76028351" w:history="1">
            <w:r w:rsidR="00B839B0" w:rsidRPr="00C46A7F">
              <w:rPr>
                <w:rStyle w:val="Hyperlink"/>
                <w:noProof/>
              </w:rPr>
              <w:t>8.</w:t>
            </w:r>
            <w:r w:rsidR="00B839B0">
              <w:rPr>
                <w:rFonts w:eastAsiaTheme="minorEastAsia"/>
                <w:noProof/>
                <w:lang w:val="en-ZA" w:eastAsia="en-ZA"/>
              </w:rPr>
              <w:tab/>
            </w:r>
            <w:r w:rsidR="00B839B0" w:rsidRPr="00C46A7F">
              <w:rPr>
                <w:rStyle w:val="Hyperlink"/>
                <w:noProof/>
              </w:rPr>
              <w:t>Request for information process</w:t>
            </w:r>
            <w:r w:rsidR="00B839B0">
              <w:rPr>
                <w:noProof/>
                <w:webHidden/>
              </w:rPr>
              <w:tab/>
            </w:r>
            <w:r w:rsidR="00B839B0">
              <w:rPr>
                <w:noProof/>
                <w:webHidden/>
              </w:rPr>
              <w:fldChar w:fldCharType="begin"/>
            </w:r>
            <w:r w:rsidR="00B839B0">
              <w:rPr>
                <w:noProof/>
                <w:webHidden/>
              </w:rPr>
              <w:instrText xml:space="preserve"> PAGEREF _Toc76028351 \h </w:instrText>
            </w:r>
            <w:r w:rsidR="00B839B0">
              <w:rPr>
                <w:noProof/>
                <w:webHidden/>
              </w:rPr>
            </w:r>
            <w:r w:rsidR="00B839B0">
              <w:rPr>
                <w:noProof/>
                <w:webHidden/>
              </w:rPr>
              <w:fldChar w:fldCharType="separate"/>
            </w:r>
            <w:r w:rsidR="00B839B0">
              <w:rPr>
                <w:noProof/>
                <w:webHidden/>
              </w:rPr>
              <w:t>6</w:t>
            </w:r>
            <w:r w:rsidR="00B839B0">
              <w:rPr>
                <w:noProof/>
                <w:webHidden/>
              </w:rPr>
              <w:fldChar w:fldCharType="end"/>
            </w:r>
          </w:hyperlink>
        </w:p>
        <w:p w14:paraId="7FE7DB19" w14:textId="03214BBA" w:rsidR="00B839B0" w:rsidRDefault="004D70C8" w:rsidP="00B839B0">
          <w:pPr>
            <w:pStyle w:val="TOC1"/>
            <w:rPr>
              <w:rFonts w:eastAsiaTheme="minorEastAsia"/>
              <w:noProof/>
              <w:lang w:val="en-ZA" w:eastAsia="en-ZA"/>
            </w:rPr>
          </w:pPr>
          <w:hyperlink w:anchor="_Toc76028352" w:history="1">
            <w:r w:rsidR="00B839B0" w:rsidRPr="00C46A7F">
              <w:rPr>
                <w:rStyle w:val="Hyperlink"/>
                <w:noProof/>
              </w:rPr>
              <w:t>9.</w:t>
            </w:r>
            <w:r w:rsidR="00B839B0">
              <w:rPr>
                <w:rFonts w:eastAsiaTheme="minorEastAsia"/>
                <w:noProof/>
                <w:lang w:val="en-ZA" w:eastAsia="en-ZA"/>
              </w:rPr>
              <w:tab/>
            </w:r>
            <w:r w:rsidR="00B839B0" w:rsidRPr="00C46A7F">
              <w:rPr>
                <w:rStyle w:val="Hyperlink"/>
                <w:noProof/>
              </w:rPr>
              <w:t>Prescribed fees</w:t>
            </w:r>
            <w:r w:rsidR="00B839B0">
              <w:rPr>
                <w:noProof/>
                <w:webHidden/>
              </w:rPr>
              <w:tab/>
            </w:r>
            <w:r w:rsidR="00B839B0">
              <w:rPr>
                <w:noProof/>
                <w:webHidden/>
              </w:rPr>
              <w:fldChar w:fldCharType="begin"/>
            </w:r>
            <w:r w:rsidR="00B839B0">
              <w:rPr>
                <w:noProof/>
                <w:webHidden/>
              </w:rPr>
              <w:instrText xml:space="preserve"> PAGEREF _Toc76028352 \h </w:instrText>
            </w:r>
            <w:r w:rsidR="00B839B0">
              <w:rPr>
                <w:noProof/>
                <w:webHidden/>
              </w:rPr>
            </w:r>
            <w:r w:rsidR="00B839B0">
              <w:rPr>
                <w:noProof/>
                <w:webHidden/>
              </w:rPr>
              <w:fldChar w:fldCharType="separate"/>
            </w:r>
            <w:r w:rsidR="00B839B0">
              <w:rPr>
                <w:noProof/>
                <w:webHidden/>
              </w:rPr>
              <w:t>7</w:t>
            </w:r>
            <w:r w:rsidR="00B839B0">
              <w:rPr>
                <w:noProof/>
                <w:webHidden/>
              </w:rPr>
              <w:fldChar w:fldCharType="end"/>
            </w:r>
          </w:hyperlink>
        </w:p>
        <w:p w14:paraId="7CCD3C00" w14:textId="483AF8ED" w:rsidR="00B839B0" w:rsidRDefault="004D70C8" w:rsidP="00B839B0">
          <w:pPr>
            <w:pStyle w:val="TOC1"/>
            <w:rPr>
              <w:rFonts w:eastAsiaTheme="minorEastAsia"/>
              <w:noProof/>
              <w:lang w:val="en-ZA" w:eastAsia="en-ZA"/>
            </w:rPr>
          </w:pPr>
          <w:hyperlink w:anchor="_Toc76028353" w:history="1">
            <w:r w:rsidR="00B839B0" w:rsidRPr="00C46A7F">
              <w:rPr>
                <w:rStyle w:val="Hyperlink"/>
                <w:noProof/>
              </w:rPr>
              <w:t>10.</w:t>
            </w:r>
            <w:r w:rsidR="00B839B0">
              <w:rPr>
                <w:rFonts w:eastAsiaTheme="minorEastAsia"/>
                <w:noProof/>
                <w:lang w:val="en-ZA" w:eastAsia="en-ZA"/>
              </w:rPr>
              <w:tab/>
            </w:r>
            <w:r w:rsidR="00B839B0" w:rsidRPr="00C46A7F">
              <w:rPr>
                <w:rStyle w:val="Hyperlink"/>
                <w:noProof/>
              </w:rPr>
              <w:t>General</w:t>
            </w:r>
            <w:r w:rsidR="00B839B0">
              <w:rPr>
                <w:noProof/>
                <w:webHidden/>
              </w:rPr>
              <w:tab/>
            </w:r>
            <w:r w:rsidR="00B839B0">
              <w:rPr>
                <w:noProof/>
                <w:webHidden/>
              </w:rPr>
              <w:fldChar w:fldCharType="begin"/>
            </w:r>
            <w:r w:rsidR="00B839B0">
              <w:rPr>
                <w:noProof/>
                <w:webHidden/>
              </w:rPr>
              <w:instrText xml:space="preserve"> PAGEREF _Toc76028353 \h </w:instrText>
            </w:r>
            <w:r w:rsidR="00B839B0">
              <w:rPr>
                <w:noProof/>
                <w:webHidden/>
              </w:rPr>
            </w:r>
            <w:r w:rsidR="00B839B0">
              <w:rPr>
                <w:noProof/>
                <w:webHidden/>
              </w:rPr>
              <w:fldChar w:fldCharType="separate"/>
            </w:r>
            <w:r w:rsidR="00B839B0">
              <w:rPr>
                <w:noProof/>
                <w:webHidden/>
              </w:rPr>
              <w:t>7</w:t>
            </w:r>
            <w:r w:rsidR="00B839B0">
              <w:rPr>
                <w:noProof/>
                <w:webHidden/>
              </w:rPr>
              <w:fldChar w:fldCharType="end"/>
            </w:r>
          </w:hyperlink>
        </w:p>
        <w:p w14:paraId="6E16B29B" w14:textId="6883B7D2" w:rsidR="00A31CF5" w:rsidRDefault="00A31CF5" w:rsidP="00A31CF5">
          <w:pPr>
            <w:ind w:left="567" w:hanging="567"/>
          </w:pPr>
          <w:r w:rsidRPr="004D1774">
            <w:rPr>
              <w:rFonts w:asciiTheme="majorHAnsi" w:hAnsiTheme="majorHAnsi"/>
              <w:bCs/>
              <w:noProof/>
              <w:sz w:val="20"/>
              <w:szCs w:val="20"/>
            </w:rPr>
            <w:fldChar w:fldCharType="end"/>
          </w:r>
        </w:p>
      </w:sdtContent>
    </w:sdt>
    <w:p w14:paraId="60B8AD1B" w14:textId="27D5D5CD" w:rsidR="00A31CF5" w:rsidRDefault="00A31CF5" w:rsidP="009565BC">
      <w:pPr>
        <w:pStyle w:val="NoSpacing"/>
        <w:jc w:val="both"/>
        <w:rPr>
          <w:rFonts w:ascii="Cambria" w:hAnsi="Cambria"/>
          <w:b/>
          <w:sz w:val="24"/>
          <w:szCs w:val="24"/>
        </w:rPr>
      </w:pPr>
    </w:p>
    <w:p w14:paraId="5177F004" w14:textId="013F9B6E" w:rsidR="00A31CF5" w:rsidRDefault="00A31CF5" w:rsidP="009565BC">
      <w:pPr>
        <w:pStyle w:val="NoSpacing"/>
        <w:jc w:val="both"/>
        <w:rPr>
          <w:rFonts w:ascii="Cambria" w:hAnsi="Cambria"/>
          <w:b/>
          <w:sz w:val="24"/>
          <w:szCs w:val="24"/>
        </w:rPr>
      </w:pPr>
    </w:p>
    <w:p w14:paraId="003A7380" w14:textId="5D6DB33E" w:rsidR="00A31CF5" w:rsidRDefault="00A31CF5" w:rsidP="009565BC">
      <w:pPr>
        <w:pStyle w:val="NoSpacing"/>
        <w:jc w:val="both"/>
        <w:rPr>
          <w:rFonts w:ascii="Cambria" w:hAnsi="Cambria"/>
          <w:b/>
          <w:sz w:val="24"/>
          <w:szCs w:val="24"/>
        </w:rPr>
      </w:pPr>
    </w:p>
    <w:p w14:paraId="54822A46" w14:textId="209C9E37" w:rsidR="00A31CF5" w:rsidRDefault="00A31CF5" w:rsidP="009565BC">
      <w:pPr>
        <w:pStyle w:val="NoSpacing"/>
        <w:jc w:val="both"/>
        <w:rPr>
          <w:rFonts w:ascii="Cambria" w:hAnsi="Cambria"/>
          <w:b/>
          <w:sz w:val="24"/>
          <w:szCs w:val="24"/>
        </w:rPr>
      </w:pPr>
    </w:p>
    <w:p w14:paraId="336E7534" w14:textId="099D2A5B" w:rsidR="002F7D1F" w:rsidRDefault="002F7D1F">
      <w:pPr>
        <w:rPr>
          <w:rFonts w:ascii="Cambria" w:hAnsi="Cambria"/>
          <w:b/>
          <w:sz w:val="24"/>
          <w:szCs w:val="24"/>
        </w:rPr>
      </w:pPr>
      <w:r>
        <w:rPr>
          <w:rFonts w:ascii="Cambria" w:hAnsi="Cambria"/>
          <w:b/>
          <w:sz w:val="24"/>
          <w:szCs w:val="24"/>
        </w:rPr>
        <w:br w:type="page"/>
      </w:r>
    </w:p>
    <w:p w14:paraId="1DE21DE0" w14:textId="77777777" w:rsidR="00EA50C6" w:rsidRPr="002F7D1F" w:rsidRDefault="00EA50C6" w:rsidP="002F7D1F">
      <w:pPr>
        <w:pStyle w:val="Heading1"/>
      </w:pPr>
      <w:bookmarkStart w:id="0" w:name="_Toc76028344"/>
      <w:r w:rsidRPr="002F7D1F">
        <w:lastRenderedPageBreak/>
        <w:t>Introduction</w:t>
      </w:r>
      <w:bookmarkEnd w:id="0"/>
    </w:p>
    <w:p w14:paraId="06A0EBD3" w14:textId="77777777" w:rsidR="00EA50C6" w:rsidRDefault="00EA50C6" w:rsidP="00F60A2E">
      <w:pPr>
        <w:pStyle w:val="NoSpacing"/>
        <w:jc w:val="both"/>
        <w:rPr>
          <w:rFonts w:ascii="Cambria" w:hAnsi="Cambria"/>
          <w:sz w:val="20"/>
          <w:szCs w:val="20"/>
        </w:rPr>
      </w:pPr>
    </w:p>
    <w:p w14:paraId="52BAD84C" w14:textId="3ED7A69C"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Section 51 of PAIA, as amended by POPIA, requires that </w:t>
      </w:r>
      <w:r w:rsidR="002F7D1F">
        <w:rPr>
          <w:rFonts w:ascii="Cambria" w:hAnsi="Cambria"/>
          <w:sz w:val="20"/>
          <w:szCs w:val="20"/>
        </w:rPr>
        <w:t>HSA</w:t>
      </w:r>
      <w:r w:rsidRPr="00A31CF5">
        <w:rPr>
          <w:rFonts w:ascii="Cambria" w:hAnsi="Cambria"/>
          <w:sz w:val="20"/>
          <w:szCs w:val="20"/>
        </w:rPr>
        <w:t xml:space="preserve"> as a private body must provide and display an information manual, giving information to the public regarding the procedure to be followed in requesting information from </w:t>
      </w:r>
      <w:r w:rsidR="002F7D1F">
        <w:rPr>
          <w:rFonts w:ascii="Cambria" w:hAnsi="Cambria"/>
          <w:sz w:val="20"/>
          <w:szCs w:val="20"/>
        </w:rPr>
        <w:t>HSA</w:t>
      </w:r>
      <w:r w:rsidRPr="00A31CF5">
        <w:rPr>
          <w:rFonts w:ascii="Cambria" w:hAnsi="Cambria"/>
          <w:sz w:val="20"/>
          <w:szCs w:val="20"/>
        </w:rPr>
        <w:t xml:space="preserve"> the exercising or protecting of rights.</w:t>
      </w:r>
    </w:p>
    <w:p w14:paraId="6508AD21" w14:textId="77777777" w:rsidR="00A31CF5" w:rsidRPr="00A31CF5" w:rsidRDefault="00A31CF5" w:rsidP="00095A4A">
      <w:pPr>
        <w:pStyle w:val="NoSpacing"/>
        <w:ind w:left="426"/>
        <w:jc w:val="both"/>
        <w:rPr>
          <w:rFonts w:ascii="Cambria" w:hAnsi="Cambria"/>
          <w:sz w:val="20"/>
          <w:szCs w:val="20"/>
        </w:rPr>
      </w:pPr>
    </w:p>
    <w:p w14:paraId="2F4B0A03" w14:textId="11D03447" w:rsidR="002F7D1F" w:rsidRDefault="00A31CF5" w:rsidP="00095A4A">
      <w:pPr>
        <w:pStyle w:val="NoSpacing"/>
        <w:ind w:left="426"/>
        <w:jc w:val="both"/>
        <w:rPr>
          <w:rFonts w:ascii="Cambria" w:hAnsi="Cambria"/>
          <w:sz w:val="20"/>
          <w:szCs w:val="20"/>
        </w:rPr>
      </w:pPr>
      <w:r w:rsidRPr="00A31CF5">
        <w:rPr>
          <w:rFonts w:ascii="Cambria" w:hAnsi="Cambria"/>
          <w:sz w:val="20"/>
          <w:szCs w:val="20"/>
        </w:rPr>
        <w:t xml:space="preserve">POPIA in turn also requires commercial websites and online services to post a conspicuous privacy policy on their websites, inter alia stating exactly which information is being collected and with whom it is shared. </w:t>
      </w:r>
      <w:r w:rsidR="002F7D1F">
        <w:rPr>
          <w:rFonts w:ascii="Cambria" w:hAnsi="Cambria"/>
          <w:sz w:val="20"/>
          <w:szCs w:val="20"/>
        </w:rPr>
        <w:t>HSA</w:t>
      </w:r>
      <w:r w:rsidRPr="00A31CF5">
        <w:rPr>
          <w:rFonts w:ascii="Cambria" w:hAnsi="Cambria"/>
          <w:sz w:val="20"/>
          <w:szCs w:val="20"/>
        </w:rPr>
        <w:t xml:space="preserve">’s Privacy Policy is available on its website: </w:t>
      </w:r>
      <w:hyperlink r:id="rId9" w:history="1">
        <w:r w:rsidR="002F7D1F" w:rsidRPr="00D64116">
          <w:rPr>
            <w:rStyle w:val="Hyperlink"/>
            <w:rFonts w:ascii="Cambria" w:hAnsi="Cambria"/>
            <w:sz w:val="20"/>
            <w:szCs w:val="20"/>
          </w:rPr>
          <w:t>www.hsa.co.za</w:t>
        </w:r>
      </w:hyperlink>
      <w:r w:rsidR="002F7D1F">
        <w:rPr>
          <w:rFonts w:ascii="Cambria" w:hAnsi="Cambria"/>
          <w:sz w:val="20"/>
          <w:szCs w:val="20"/>
        </w:rPr>
        <w:t>.</w:t>
      </w:r>
    </w:p>
    <w:p w14:paraId="7B7230B3" w14:textId="77777777" w:rsidR="002F7D1F" w:rsidRDefault="002F7D1F" w:rsidP="00095A4A">
      <w:pPr>
        <w:pStyle w:val="NoSpacing"/>
        <w:ind w:left="426"/>
        <w:jc w:val="both"/>
        <w:rPr>
          <w:rFonts w:ascii="Cambria" w:hAnsi="Cambria"/>
          <w:sz w:val="20"/>
          <w:szCs w:val="20"/>
        </w:rPr>
      </w:pPr>
    </w:p>
    <w:p w14:paraId="18E6BCCF" w14:textId="6CF9B48A"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POPIA amended certain sections of PAIA to balance the needs between access to information and ensuring protection of personal information. In terms of POPIA data subjects (juristic or natural) can have access to their personal information that is held by a responsible party.</w:t>
      </w:r>
    </w:p>
    <w:p w14:paraId="66E6014D" w14:textId="77777777" w:rsidR="00A31CF5" w:rsidRPr="00A31CF5" w:rsidRDefault="00A31CF5" w:rsidP="00095A4A">
      <w:pPr>
        <w:pStyle w:val="NoSpacing"/>
        <w:ind w:left="426"/>
        <w:jc w:val="both"/>
        <w:rPr>
          <w:rFonts w:ascii="Cambria" w:hAnsi="Cambria"/>
          <w:sz w:val="20"/>
          <w:szCs w:val="20"/>
        </w:rPr>
      </w:pPr>
    </w:p>
    <w:p w14:paraId="20CCD857" w14:textId="7878D813"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This manual is provided in compliance with the provisions of PAIA and POPIA and in support of a culture of transparency and accountability. The manual provides information regarding the different types of records in </w:t>
      </w:r>
      <w:r w:rsidR="002F7D1F">
        <w:rPr>
          <w:rFonts w:ascii="Cambria" w:hAnsi="Cambria"/>
          <w:sz w:val="20"/>
          <w:szCs w:val="20"/>
        </w:rPr>
        <w:t>HSA</w:t>
      </w:r>
      <w:r w:rsidRPr="00A31CF5">
        <w:rPr>
          <w:rFonts w:ascii="Cambria" w:hAnsi="Cambria"/>
          <w:sz w:val="20"/>
          <w:szCs w:val="20"/>
        </w:rPr>
        <w:t>’s possession and the correct procedure to follow should access to such records be required.</w:t>
      </w:r>
    </w:p>
    <w:p w14:paraId="6D9454A0" w14:textId="77777777" w:rsidR="00A31CF5" w:rsidRPr="00A31CF5" w:rsidRDefault="00A31CF5" w:rsidP="00095A4A">
      <w:pPr>
        <w:pStyle w:val="NoSpacing"/>
        <w:ind w:left="426"/>
        <w:jc w:val="both"/>
        <w:rPr>
          <w:rFonts w:ascii="Cambria" w:hAnsi="Cambria"/>
          <w:sz w:val="20"/>
          <w:szCs w:val="20"/>
        </w:rPr>
      </w:pPr>
    </w:p>
    <w:p w14:paraId="6E7F61DA" w14:textId="77F97C3D"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This </w:t>
      </w:r>
      <w:r w:rsidR="002F7D1F">
        <w:rPr>
          <w:rFonts w:ascii="Cambria" w:hAnsi="Cambria"/>
          <w:sz w:val="20"/>
          <w:szCs w:val="20"/>
        </w:rPr>
        <w:t>HSA</w:t>
      </w:r>
      <w:r w:rsidRPr="00A31CF5">
        <w:rPr>
          <w:rFonts w:ascii="Cambria" w:hAnsi="Cambria"/>
          <w:sz w:val="20"/>
          <w:szCs w:val="20"/>
        </w:rPr>
        <w:t xml:space="preserve"> information manual is available for inspection at its registered address (set out in 2 below) and on its website (</w:t>
      </w:r>
      <w:hyperlink r:id="rId10" w:history="1">
        <w:r w:rsidR="002F7D1F" w:rsidRPr="00D64116">
          <w:rPr>
            <w:rStyle w:val="Hyperlink"/>
            <w:rFonts w:ascii="Cambria" w:hAnsi="Cambria"/>
            <w:sz w:val="20"/>
            <w:szCs w:val="20"/>
          </w:rPr>
          <w:t>www.hsa.co.za</w:t>
        </w:r>
      </w:hyperlink>
      <w:r w:rsidRPr="00A31CF5">
        <w:rPr>
          <w:rFonts w:ascii="Cambria" w:hAnsi="Cambria"/>
          <w:sz w:val="20"/>
          <w:szCs w:val="20"/>
        </w:rPr>
        <w:t>) as well as at the South African Human Rights Commission (see 3 below).</w:t>
      </w:r>
    </w:p>
    <w:p w14:paraId="27D9DF68" w14:textId="77777777" w:rsidR="00A31CF5" w:rsidRPr="00A31CF5" w:rsidRDefault="00A31CF5" w:rsidP="00095A4A">
      <w:pPr>
        <w:pStyle w:val="NoSpacing"/>
        <w:ind w:left="426"/>
        <w:jc w:val="both"/>
        <w:rPr>
          <w:rFonts w:ascii="Cambria" w:hAnsi="Cambria"/>
          <w:sz w:val="20"/>
          <w:szCs w:val="20"/>
        </w:rPr>
      </w:pPr>
    </w:p>
    <w:p w14:paraId="71326EE2" w14:textId="5096F359"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As provided for in section 51(2) of PAIA this manual will be updated as and when required and the latest version thereof will be made public through the </w:t>
      </w:r>
      <w:r w:rsidR="002F7D1F">
        <w:rPr>
          <w:rFonts w:ascii="Cambria" w:hAnsi="Cambria"/>
          <w:sz w:val="20"/>
          <w:szCs w:val="20"/>
        </w:rPr>
        <w:t>HSA</w:t>
      </w:r>
      <w:r w:rsidRPr="00A31CF5">
        <w:rPr>
          <w:rFonts w:ascii="Cambria" w:hAnsi="Cambria"/>
          <w:sz w:val="20"/>
          <w:szCs w:val="20"/>
        </w:rPr>
        <w:t xml:space="preserve"> website.</w:t>
      </w:r>
    </w:p>
    <w:p w14:paraId="319A8FF4" w14:textId="77777777" w:rsidR="00A31CF5" w:rsidRPr="00A31CF5" w:rsidRDefault="00A31CF5" w:rsidP="00A31CF5">
      <w:pPr>
        <w:pStyle w:val="NoSpacing"/>
        <w:jc w:val="both"/>
        <w:rPr>
          <w:rFonts w:ascii="Cambria" w:hAnsi="Cambria"/>
          <w:sz w:val="20"/>
          <w:szCs w:val="20"/>
        </w:rPr>
      </w:pPr>
    </w:p>
    <w:p w14:paraId="1191474E" w14:textId="77777777" w:rsidR="00A31CF5" w:rsidRPr="00A31CF5" w:rsidRDefault="00A31CF5" w:rsidP="002F7D1F">
      <w:pPr>
        <w:pStyle w:val="Heading1"/>
      </w:pPr>
      <w:bookmarkStart w:id="1" w:name="_Toc76028345"/>
      <w:r w:rsidRPr="00A31CF5">
        <w:t xml:space="preserve">Company Details: Information required under section 51(1)(a) of </w:t>
      </w:r>
      <w:proofErr w:type="gramStart"/>
      <w:r w:rsidRPr="00A31CF5">
        <w:t>PAIA</w:t>
      </w:r>
      <w:proofErr w:type="gramEnd"/>
      <w:r w:rsidRPr="00A31CF5">
        <w:t xml:space="preserve"> and Information Officer detail required under POPIA</w:t>
      </w:r>
      <w:bookmarkEnd w:id="1"/>
    </w:p>
    <w:p w14:paraId="0D692FA4" w14:textId="77777777" w:rsidR="00A31CF5" w:rsidRPr="00A31CF5" w:rsidRDefault="00A31CF5" w:rsidP="00A31CF5">
      <w:pPr>
        <w:pStyle w:val="NoSpacing"/>
        <w:jc w:val="both"/>
        <w:rPr>
          <w:rFonts w:ascii="Cambria" w:hAnsi="Cambria"/>
          <w:sz w:val="20"/>
          <w:szCs w:val="20"/>
        </w:rPr>
      </w:pPr>
    </w:p>
    <w:p w14:paraId="15FD0862" w14:textId="77777777" w:rsidR="002F7D1F" w:rsidRDefault="002F7D1F" w:rsidP="00095A4A">
      <w:pPr>
        <w:pStyle w:val="NoSpacing"/>
        <w:ind w:left="426"/>
        <w:jc w:val="both"/>
        <w:rPr>
          <w:rFonts w:ascii="Cambria" w:hAnsi="Cambria"/>
          <w:sz w:val="20"/>
          <w:szCs w:val="20"/>
        </w:rPr>
      </w:pPr>
      <w:r>
        <w:rPr>
          <w:rFonts w:ascii="Cambria" w:hAnsi="Cambria"/>
          <w:sz w:val="20"/>
          <w:szCs w:val="20"/>
        </w:rPr>
        <w:t>Health Science Academy</w:t>
      </w:r>
      <w:r w:rsidR="00A31CF5" w:rsidRPr="00A31CF5">
        <w:rPr>
          <w:rFonts w:ascii="Cambria" w:hAnsi="Cambria"/>
          <w:sz w:val="20"/>
          <w:szCs w:val="20"/>
        </w:rPr>
        <w:t xml:space="preserve"> (Pty) Ltd (</w:t>
      </w:r>
      <w:r>
        <w:rPr>
          <w:rFonts w:ascii="Cambria" w:hAnsi="Cambria"/>
          <w:sz w:val="20"/>
          <w:szCs w:val="20"/>
        </w:rPr>
        <w:t>HSA</w:t>
      </w:r>
      <w:r w:rsidR="00A31CF5" w:rsidRPr="00A31CF5">
        <w:rPr>
          <w:rFonts w:ascii="Cambria" w:hAnsi="Cambria"/>
          <w:sz w:val="20"/>
          <w:szCs w:val="20"/>
        </w:rPr>
        <w:t>) is a</w:t>
      </w:r>
      <w:r>
        <w:rPr>
          <w:rFonts w:ascii="Cambria" w:hAnsi="Cambria"/>
          <w:sz w:val="20"/>
          <w:szCs w:val="20"/>
        </w:rPr>
        <w:t xml:space="preserve"> fully owned</w:t>
      </w:r>
      <w:r w:rsidR="00A31CF5" w:rsidRPr="00A31CF5">
        <w:rPr>
          <w:rFonts w:ascii="Cambria" w:hAnsi="Cambria"/>
          <w:sz w:val="20"/>
          <w:szCs w:val="20"/>
        </w:rPr>
        <w:t xml:space="preserve"> subsidiary of </w:t>
      </w:r>
      <w:r>
        <w:rPr>
          <w:rFonts w:ascii="Cambria" w:hAnsi="Cambria"/>
          <w:sz w:val="20"/>
          <w:szCs w:val="20"/>
        </w:rPr>
        <w:t>Foundation for Professional Development (FPD). It was registered as a company in 1994 with registration number 1994/006219/07. HSA</w:t>
      </w:r>
      <w:r w:rsidR="00A31CF5" w:rsidRPr="00A31CF5">
        <w:rPr>
          <w:rFonts w:ascii="Cambria" w:hAnsi="Cambria"/>
          <w:sz w:val="20"/>
          <w:szCs w:val="20"/>
        </w:rPr>
        <w:t xml:space="preserve"> provides a comprehensive range of </w:t>
      </w:r>
      <w:r>
        <w:rPr>
          <w:rFonts w:ascii="Cambria" w:hAnsi="Cambria"/>
          <w:sz w:val="20"/>
          <w:szCs w:val="20"/>
        </w:rPr>
        <w:t xml:space="preserve">adult </w:t>
      </w:r>
      <w:r w:rsidR="00A31CF5" w:rsidRPr="00A31CF5">
        <w:rPr>
          <w:rFonts w:ascii="Cambria" w:hAnsi="Cambria"/>
          <w:sz w:val="20"/>
          <w:szCs w:val="20"/>
        </w:rPr>
        <w:t xml:space="preserve">education </w:t>
      </w:r>
      <w:r>
        <w:rPr>
          <w:rFonts w:ascii="Cambria" w:hAnsi="Cambria"/>
          <w:sz w:val="20"/>
          <w:szCs w:val="20"/>
        </w:rPr>
        <w:t>in the pharmaceutical and healthcare sectors.</w:t>
      </w:r>
    </w:p>
    <w:p w14:paraId="0FC96A1F" w14:textId="77777777" w:rsidR="002F7D1F" w:rsidRDefault="002F7D1F" w:rsidP="00095A4A">
      <w:pPr>
        <w:pStyle w:val="NoSpacing"/>
        <w:ind w:left="426"/>
        <w:jc w:val="both"/>
        <w:rPr>
          <w:rFonts w:ascii="Cambria" w:hAnsi="Cambria"/>
          <w:sz w:val="20"/>
          <w:szCs w:val="20"/>
        </w:rPr>
      </w:pPr>
    </w:p>
    <w:p w14:paraId="175551D1" w14:textId="3CF8E0A8"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We have compiled this manual to comply with the provisions of the Act, to foster a culture of transparency and accountability in our environment and to ensure that members of the public have effective access to information in our possession which will assist them in the exercise and protection of their rights. A copy of this manual is also available from our offices at the registered address indicated below. </w:t>
      </w:r>
    </w:p>
    <w:p w14:paraId="3F306AFC" w14:textId="77777777" w:rsidR="00A31CF5" w:rsidRPr="00A31CF5" w:rsidRDefault="00A31CF5" w:rsidP="00095A4A">
      <w:pPr>
        <w:pStyle w:val="NoSpacing"/>
        <w:ind w:left="426"/>
        <w:jc w:val="both"/>
        <w:rPr>
          <w:rFonts w:ascii="Cambria" w:hAnsi="Cambria"/>
          <w:sz w:val="20"/>
          <w:szCs w:val="20"/>
        </w:rPr>
      </w:pPr>
    </w:p>
    <w:p w14:paraId="3F8517E5" w14:textId="77777777" w:rsidR="00A31CF5" w:rsidRPr="00095A4A" w:rsidRDefault="00A31CF5" w:rsidP="00095A4A">
      <w:pPr>
        <w:pStyle w:val="NoSpacing"/>
        <w:ind w:left="426"/>
        <w:jc w:val="both"/>
        <w:rPr>
          <w:rFonts w:ascii="Cambria" w:hAnsi="Cambria"/>
          <w:b/>
          <w:i/>
          <w:sz w:val="20"/>
          <w:szCs w:val="20"/>
        </w:rPr>
      </w:pPr>
      <w:r w:rsidRPr="00095A4A">
        <w:rPr>
          <w:rFonts w:ascii="Cambria" w:hAnsi="Cambria"/>
          <w:b/>
          <w:i/>
          <w:sz w:val="20"/>
          <w:szCs w:val="20"/>
        </w:rPr>
        <w:t>Our details</w:t>
      </w:r>
    </w:p>
    <w:p w14:paraId="0B8D0E6B" w14:textId="77777777" w:rsidR="00095A4A" w:rsidRDefault="00095A4A" w:rsidP="00095A4A">
      <w:pPr>
        <w:pStyle w:val="NoSpacing"/>
        <w:ind w:left="426"/>
        <w:jc w:val="both"/>
        <w:rPr>
          <w:rFonts w:ascii="Cambria" w:hAnsi="Cambria"/>
          <w:sz w:val="20"/>
          <w:szCs w:val="20"/>
        </w:rPr>
      </w:pPr>
    </w:p>
    <w:p w14:paraId="6FF27791" w14:textId="748BEF3F"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Registered Address: </w:t>
      </w:r>
      <w:r w:rsidR="00095A4A">
        <w:rPr>
          <w:rFonts w:ascii="Cambria" w:hAnsi="Cambria"/>
          <w:sz w:val="20"/>
          <w:szCs w:val="20"/>
        </w:rPr>
        <w:tab/>
      </w:r>
      <w:r w:rsidR="00095A4A">
        <w:rPr>
          <w:rFonts w:ascii="Cambria" w:hAnsi="Cambria"/>
          <w:sz w:val="20"/>
          <w:szCs w:val="20"/>
        </w:rPr>
        <w:tab/>
      </w:r>
      <w:r w:rsidR="00095A4A">
        <w:rPr>
          <w:rFonts w:ascii="Cambria" w:hAnsi="Cambria"/>
          <w:sz w:val="20"/>
          <w:szCs w:val="20"/>
        </w:rPr>
        <w:tab/>
      </w:r>
      <w:r w:rsidR="002F7D1F">
        <w:rPr>
          <w:rFonts w:ascii="Cambria" w:hAnsi="Cambria"/>
          <w:sz w:val="20"/>
          <w:szCs w:val="20"/>
        </w:rPr>
        <w:t>HSA</w:t>
      </w:r>
      <w:r w:rsidRPr="00A31CF5">
        <w:rPr>
          <w:rFonts w:ascii="Cambria" w:hAnsi="Cambria"/>
          <w:sz w:val="20"/>
          <w:szCs w:val="20"/>
        </w:rPr>
        <w:t xml:space="preserve"> Knowledge Park, Mary Street 173, The Willows, 0184</w:t>
      </w:r>
    </w:p>
    <w:p w14:paraId="43E1EB8A" w14:textId="20D5246C"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Postal Address: </w:t>
      </w:r>
      <w:r w:rsidR="00095A4A">
        <w:rPr>
          <w:rFonts w:ascii="Cambria" w:hAnsi="Cambria"/>
          <w:sz w:val="20"/>
          <w:szCs w:val="20"/>
        </w:rPr>
        <w:tab/>
      </w:r>
      <w:r w:rsidR="00095A4A">
        <w:rPr>
          <w:rFonts w:ascii="Cambria" w:hAnsi="Cambria"/>
          <w:sz w:val="20"/>
          <w:szCs w:val="20"/>
        </w:rPr>
        <w:tab/>
      </w:r>
      <w:r w:rsidR="00095A4A">
        <w:rPr>
          <w:rFonts w:ascii="Cambria" w:hAnsi="Cambria"/>
          <w:sz w:val="20"/>
          <w:szCs w:val="20"/>
        </w:rPr>
        <w:tab/>
      </w:r>
      <w:r w:rsidR="00095A4A">
        <w:rPr>
          <w:rFonts w:ascii="Cambria" w:hAnsi="Cambria"/>
          <w:sz w:val="20"/>
          <w:szCs w:val="20"/>
        </w:rPr>
        <w:tab/>
      </w:r>
      <w:r w:rsidRPr="00A31CF5">
        <w:rPr>
          <w:rFonts w:ascii="Cambria" w:hAnsi="Cambria"/>
          <w:sz w:val="20"/>
          <w:szCs w:val="20"/>
        </w:rPr>
        <w:t>P.O. Box 753249, Lynnwood Ridge 0040</w:t>
      </w:r>
    </w:p>
    <w:p w14:paraId="4D15DC55" w14:textId="6DFD2BB9"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Telephone Number: </w:t>
      </w:r>
      <w:r w:rsidR="00095A4A">
        <w:rPr>
          <w:rFonts w:ascii="Cambria" w:hAnsi="Cambria"/>
          <w:sz w:val="20"/>
          <w:szCs w:val="20"/>
        </w:rPr>
        <w:tab/>
      </w:r>
      <w:r w:rsidR="00095A4A">
        <w:rPr>
          <w:rFonts w:ascii="Cambria" w:hAnsi="Cambria"/>
          <w:sz w:val="20"/>
          <w:szCs w:val="20"/>
        </w:rPr>
        <w:tab/>
      </w:r>
      <w:r w:rsidR="00095A4A">
        <w:rPr>
          <w:rFonts w:ascii="Cambria" w:hAnsi="Cambria"/>
          <w:sz w:val="20"/>
          <w:szCs w:val="20"/>
        </w:rPr>
        <w:tab/>
      </w:r>
      <w:r w:rsidRPr="00A31CF5">
        <w:rPr>
          <w:rFonts w:ascii="Cambria" w:hAnsi="Cambria"/>
          <w:sz w:val="20"/>
          <w:szCs w:val="20"/>
        </w:rPr>
        <w:t xml:space="preserve">+27 </w:t>
      </w:r>
      <w:r w:rsidR="002F7D1F">
        <w:rPr>
          <w:rFonts w:ascii="Cambria" w:hAnsi="Cambria"/>
          <w:sz w:val="20"/>
          <w:szCs w:val="20"/>
        </w:rPr>
        <w:t>87 821 1109</w:t>
      </w:r>
    </w:p>
    <w:p w14:paraId="5AB2827E" w14:textId="1C3763EE"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Fax Number: </w:t>
      </w:r>
      <w:r w:rsidR="00095A4A">
        <w:rPr>
          <w:rFonts w:ascii="Cambria" w:hAnsi="Cambria"/>
          <w:sz w:val="20"/>
          <w:szCs w:val="20"/>
        </w:rPr>
        <w:tab/>
      </w:r>
      <w:r w:rsidR="00095A4A">
        <w:rPr>
          <w:rFonts w:ascii="Cambria" w:hAnsi="Cambria"/>
          <w:sz w:val="20"/>
          <w:szCs w:val="20"/>
        </w:rPr>
        <w:tab/>
      </w:r>
      <w:r w:rsidR="00095A4A">
        <w:rPr>
          <w:rFonts w:ascii="Cambria" w:hAnsi="Cambria"/>
          <w:sz w:val="20"/>
          <w:szCs w:val="20"/>
        </w:rPr>
        <w:tab/>
      </w:r>
      <w:r w:rsidR="00095A4A">
        <w:rPr>
          <w:rFonts w:ascii="Cambria" w:hAnsi="Cambria"/>
          <w:sz w:val="20"/>
          <w:szCs w:val="20"/>
        </w:rPr>
        <w:tab/>
      </w:r>
      <w:r w:rsidRPr="00A31CF5">
        <w:rPr>
          <w:rFonts w:ascii="Cambria" w:hAnsi="Cambria"/>
          <w:sz w:val="20"/>
          <w:szCs w:val="20"/>
        </w:rPr>
        <w:t>+27 8</w:t>
      </w:r>
      <w:r w:rsidR="002F7D1F">
        <w:rPr>
          <w:rFonts w:ascii="Cambria" w:hAnsi="Cambria"/>
          <w:sz w:val="20"/>
          <w:szCs w:val="20"/>
        </w:rPr>
        <w:t>1 680 0671</w:t>
      </w:r>
    </w:p>
    <w:p w14:paraId="0D44FEE8" w14:textId="10A0E80E"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Head/Managing Director: </w:t>
      </w:r>
      <w:r w:rsidR="00095A4A">
        <w:rPr>
          <w:rFonts w:ascii="Cambria" w:hAnsi="Cambria"/>
          <w:sz w:val="20"/>
          <w:szCs w:val="20"/>
        </w:rPr>
        <w:tab/>
      </w:r>
      <w:r w:rsidR="00095A4A">
        <w:rPr>
          <w:rFonts w:ascii="Cambria" w:hAnsi="Cambria"/>
          <w:sz w:val="20"/>
          <w:szCs w:val="20"/>
        </w:rPr>
        <w:tab/>
      </w:r>
      <w:r w:rsidR="00095A4A">
        <w:rPr>
          <w:rFonts w:ascii="Cambria" w:hAnsi="Cambria"/>
          <w:sz w:val="20"/>
          <w:szCs w:val="20"/>
        </w:rPr>
        <w:tab/>
      </w:r>
      <w:r w:rsidR="002F7D1F">
        <w:rPr>
          <w:rFonts w:ascii="Cambria" w:hAnsi="Cambria"/>
          <w:sz w:val="20"/>
          <w:szCs w:val="20"/>
        </w:rPr>
        <w:t>Ms Laetitia Crause</w:t>
      </w:r>
    </w:p>
    <w:p w14:paraId="2AF3C9AC" w14:textId="12789091"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Designated Information Officer: </w:t>
      </w:r>
      <w:r w:rsidR="00095A4A">
        <w:rPr>
          <w:rFonts w:ascii="Cambria" w:hAnsi="Cambria"/>
          <w:sz w:val="20"/>
          <w:szCs w:val="20"/>
        </w:rPr>
        <w:tab/>
      </w:r>
      <w:r w:rsidR="00095A4A">
        <w:rPr>
          <w:rFonts w:ascii="Cambria" w:hAnsi="Cambria"/>
          <w:sz w:val="20"/>
          <w:szCs w:val="20"/>
        </w:rPr>
        <w:tab/>
      </w:r>
      <w:r w:rsidRPr="00A31CF5">
        <w:rPr>
          <w:rFonts w:ascii="Cambria" w:hAnsi="Cambria"/>
          <w:sz w:val="20"/>
          <w:szCs w:val="20"/>
        </w:rPr>
        <w:t>M</w:t>
      </w:r>
      <w:r w:rsidR="002F7D1F">
        <w:rPr>
          <w:rFonts w:ascii="Cambria" w:hAnsi="Cambria"/>
          <w:sz w:val="20"/>
          <w:szCs w:val="20"/>
        </w:rPr>
        <w:t>s Laetitia Crause</w:t>
      </w:r>
    </w:p>
    <w:p w14:paraId="658C9895" w14:textId="0932685F"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Email address of Information Officer: </w:t>
      </w:r>
      <w:r w:rsidR="00095A4A">
        <w:rPr>
          <w:rFonts w:ascii="Cambria" w:hAnsi="Cambria"/>
          <w:sz w:val="20"/>
          <w:szCs w:val="20"/>
        </w:rPr>
        <w:tab/>
      </w:r>
      <w:r w:rsidR="002F7D1F">
        <w:rPr>
          <w:rFonts w:ascii="Cambria" w:hAnsi="Cambria"/>
          <w:sz w:val="20"/>
          <w:szCs w:val="20"/>
        </w:rPr>
        <w:t>laetitiac@healthscience.co.za</w:t>
      </w:r>
    </w:p>
    <w:p w14:paraId="5DC688CF" w14:textId="1A52B682"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Website: </w:t>
      </w:r>
      <w:r w:rsidR="00095A4A">
        <w:rPr>
          <w:rFonts w:ascii="Cambria" w:hAnsi="Cambria"/>
          <w:sz w:val="20"/>
          <w:szCs w:val="20"/>
        </w:rPr>
        <w:tab/>
      </w:r>
      <w:r w:rsidR="00095A4A">
        <w:rPr>
          <w:rFonts w:ascii="Cambria" w:hAnsi="Cambria"/>
          <w:sz w:val="20"/>
          <w:szCs w:val="20"/>
        </w:rPr>
        <w:tab/>
      </w:r>
      <w:r w:rsidR="00095A4A">
        <w:rPr>
          <w:rFonts w:ascii="Cambria" w:hAnsi="Cambria"/>
          <w:sz w:val="20"/>
          <w:szCs w:val="20"/>
        </w:rPr>
        <w:tab/>
      </w:r>
      <w:r w:rsidR="00095A4A">
        <w:rPr>
          <w:rFonts w:ascii="Cambria" w:hAnsi="Cambria"/>
          <w:sz w:val="20"/>
          <w:szCs w:val="20"/>
        </w:rPr>
        <w:tab/>
      </w:r>
      <w:r w:rsidR="00095A4A">
        <w:rPr>
          <w:rFonts w:ascii="Cambria" w:hAnsi="Cambria"/>
          <w:sz w:val="20"/>
          <w:szCs w:val="20"/>
        </w:rPr>
        <w:tab/>
      </w:r>
      <w:r w:rsidRPr="00A31CF5">
        <w:rPr>
          <w:rFonts w:ascii="Cambria" w:hAnsi="Cambria"/>
          <w:sz w:val="20"/>
          <w:szCs w:val="20"/>
        </w:rPr>
        <w:t>http://www.</w:t>
      </w:r>
      <w:r w:rsidR="003469FB">
        <w:rPr>
          <w:rFonts w:ascii="Cambria" w:hAnsi="Cambria"/>
          <w:sz w:val="20"/>
          <w:szCs w:val="20"/>
        </w:rPr>
        <w:t>hsa</w:t>
      </w:r>
      <w:r w:rsidRPr="00A31CF5">
        <w:rPr>
          <w:rFonts w:ascii="Cambria" w:hAnsi="Cambria"/>
          <w:sz w:val="20"/>
          <w:szCs w:val="20"/>
        </w:rPr>
        <w:t>.co.za</w:t>
      </w:r>
    </w:p>
    <w:p w14:paraId="247B50A2" w14:textId="77777777" w:rsidR="00A31CF5" w:rsidRPr="00A31CF5" w:rsidRDefault="00A31CF5" w:rsidP="00A31CF5">
      <w:pPr>
        <w:pStyle w:val="NoSpacing"/>
        <w:jc w:val="both"/>
        <w:rPr>
          <w:rFonts w:ascii="Cambria" w:hAnsi="Cambria"/>
          <w:sz w:val="20"/>
          <w:szCs w:val="20"/>
        </w:rPr>
      </w:pPr>
    </w:p>
    <w:p w14:paraId="579F2689" w14:textId="77777777" w:rsidR="004D1774" w:rsidRDefault="004D1774">
      <w:pPr>
        <w:rPr>
          <w:rFonts w:asciiTheme="majorHAnsi" w:eastAsiaTheme="majorEastAsia" w:hAnsiTheme="majorHAnsi" w:cstheme="majorBidi"/>
          <w:b/>
          <w:color w:val="365F91" w:themeColor="accent1" w:themeShade="BF"/>
          <w:sz w:val="28"/>
          <w:szCs w:val="28"/>
        </w:rPr>
      </w:pPr>
      <w:r>
        <w:rPr>
          <w:b/>
          <w:sz w:val="28"/>
          <w:szCs w:val="28"/>
        </w:rPr>
        <w:br w:type="page"/>
      </w:r>
    </w:p>
    <w:p w14:paraId="29D10BC1" w14:textId="17A2B24E" w:rsidR="00A31CF5" w:rsidRPr="00A31CF5" w:rsidRDefault="00A31CF5" w:rsidP="002F7D1F">
      <w:pPr>
        <w:pStyle w:val="Heading1"/>
      </w:pPr>
      <w:bookmarkStart w:id="2" w:name="_Toc76028346"/>
      <w:r w:rsidRPr="00A31CF5">
        <w:lastRenderedPageBreak/>
        <w:t>The South African Human Rights Commission (SAHRC) – Sections 10 and 51(1)(b) of PAIA</w:t>
      </w:r>
      <w:bookmarkEnd w:id="2"/>
    </w:p>
    <w:p w14:paraId="53BCA7BB" w14:textId="77777777" w:rsidR="00A31CF5" w:rsidRPr="00A31CF5" w:rsidRDefault="00A31CF5" w:rsidP="00A31CF5">
      <w:pPr>
        <w:pStyle w:val="NoSpacing"/>
        <w:jc w:val="both"/>
        <w:rPr>
          <w:rFonts w:ascii="Cambria" w:hAnsi="Cambria"/>
          <w:sz w:val="20"/>
          <w:szCs w:val="20"/>
        </w:rPr>
      </w:pPr>
    </w:p>
    <w:p w14:paraId="077B88C1" w14:textId="77777777"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Section 10 of the Act requires the SAHRC to publish a guide containing information reasonably required by a person wishing to exercise or protect any right in terms of this Act. This guide is available from SAHRC. Please address any queries in this regard to:</w:t>
      </w:r>
    </w:p>
    <w:p w14:paraId="293A0318" w14:textId="77777777" w:rsidR="00A31CF5" w:rsidRPr="00A31CF5" w:rsidRDefault="00A31CF5" w:rsidP="00095A4A">
      <w:pPr>
        <w:pStyle w:val="NoSpacing"/>
        <w:ind w:left="426"/>
        <w:jc w:val="both"/>
        <w:rPr>
          <w:rFonts w:ascii="Cambria" w:hAnsi="Cambria"/>
          <w:sz w:val="20"/>
          <w:szCs w:val="20"/>
        </w:rPr>
      </w:pPr>
    </w:p>
    <w:p w14:paraId="3195854A" w14:textId="77777777"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The South African Human Rights Commission: PAIA Unit</w:t>
      </w:r>
    </w:p>
    <w:p w14:paraId="50272BFE" w14:textId="77777777"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The Research and Documentation Department</w:t>
      </w:r>
    </w:p>
    <w:p w14:paraId="09CF8D63" w14:textId="77777777"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Physical address: 29 Princess of Wales Terrace, Parktown, Johannesburg</w:t>
      </w:r>
    </w:p>
    <w:p w14:paraId="7A6FC7D5" w14:textId="77777777"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Postal address: Private Bag 2700, Houghton, 2041</w:t>
      </w:r>
    </w:p>
    <w:p w14:paraId="2D52316A" w14:textId="77777777"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Telephone: +27 11 484 8300</w:t>
      </w:r>
    </w:p>
    <w:p w14:paraId="453E6CE0" w14:textId="77777777"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Fax: +27 11 484 0582</w:t>
      </w:r>
    </w:p>
    <w:p w14:paraId="06E39E27" w14:textId="77777777"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Email: PAIA@sahrc.org.za</w:t>
      </w:r>
    </w:p>
    <w:p w14:paraId="6536EA4C" w14:textId="77777777"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Website: www.sahrc.org.za</w:t>
      </w:r>
    </w:p>
    <w:p w14:paraId="2A858F24" w14:textId="77777777" w:rsidR="00A31CF5" w:rsidRPr="00095A4A" w:rsidRDefault="00A31CF5" w:rsidP="002F7D1F">
      <w:pPr>
        <w:pStyle w:val="Heading1"/>
      </w:pPr>
      <w:bookmarkStart w:id="3" w:name="_Toc76028347"/>
      <w:r w:rsidRPr="00095A4A">
        <w:t>Personal information</w:t>
      </w:r>
      <w:bookmarkEnd w:id="3"/>
    </w:p>
    <w:p w14:paraId="60D127F3" w14:textId="77777777" w:rsidR="00A31CF5" w:rsidRPr="00A31CF5" w:rsidRDefault="00A31CF5" w:rsidP="00095A4A">
      <w:pPr>
        <w:pStyle w:val="NoSpacing"/>
        <w:ind w:left="426"/>
        <w:jc w:val="both"/>
        <w:rPr>
          <w:rFonts w:ascii="Cambria" w:hAnsi="Cambria"/>
          <w:sz w:val="20"/>
          <w:szCs w:val="20"/>
        </w:rPr>
      </w:pPr>
    </w:p>
    <w:p w14:paraId="24096372" w14:textId="77777777" w:rsidR="00CD26E2" w:rsidRDefault="002F7D1F" w:rsidP="00095A4A">
      <w:pPr>
        <w:pStyle w:val="NoSpacing"/>
        <w:ind w:left="426"/>
        <w:jc w:val="both"/>
        <w:rPr>
          <w:rFonts w:ascii="Cambria" w:hAnsi="Cambria"/>
          <w:sz w:val="20"/>
          <w:szCs w:val="20"/>
        </w:rPr>
      </w:pPr>
      <w:r>
        <w:rPr>
          <w:rFonts w:ascii="Cambria" w:hAnsi="Cambria"/>
          <w:sz w:val="20"/>
          <w:szCs w:val="20"/>
        </w:rPr>
        <w:t>HSA</w:t>
      </w:r>
      <w:r w:rsidR="00A31CF5" w:rsidRPr="00A31CF5">
        <w:rPr>
          <w:rFonts w:ascii="Cambria" w:hAnsi="Cambria"/>
          <w:sz w:val="20"/>
          <w:szCs w:val="20"/>
        </w:rPr>
        <w:t xml:space="preserve">’s Privacy and Information Policy (Privacy Policy) has been developed in accordance with the requirements of POPIA and applies in respect of any personal information collected and held by </w:t>
      </w:r>
      <w:r>
        <w:rPr>
          <w:rFonts w:ascii="Cambria" w:hAnsi="Cambria"/>
          <w:sz w:val="20"/>
          <w:szCs w:val="20"/>
        </w:rPr>
        <w:t>HSA</w:t>
      </w:r>
      <w:r w:rsidR="00A31CF5" w:rsidRPr="00A31CF5">
        <w:rPr>
          <w:rFonts w:ascii="Cambria" w:hAnsi="Cambria"/>
          <w:sz w:val="20"/>
          <w:szCs w:val="20"/>
        </w:rPr>
        <w:t xml:space="preserve">, the usage, disclosure, </w:t>
      </w:r>
      <w:proofErr w:type="gramStart"/>
      <w:r w:rsidR="00A31CF5" w:rsidRPr="00A31CF5">
        <w:rPr>
          <w:rFonts w:ascii="Cambria" w:hAnsi="Cambria"/>
          <w:sz w:val="20"/>
          <w:szCs w:val="20"/>
        </w:rPr>
        <w:t>retention</w:t>
      </w:r>
      <w:proofErr w:type="gramEnd"/>
      <w:r w:rsidR="00A31CF5" w:rsidRPr="00A31CF5">
        <w:rPr>
          <w:rFonts w:ascii="Cambria" w:hAnsi="Cambria"/>
          <w:sz w:val="20"/>
          <w:szCs w:val="20"/>
        </w:rPr>
        <w:t xml:space="preserve"> and security thereof.</w:t>
      </w:r>
    </w:p>
    <w:p w14:paraId="7BE928AA" w14:textId="77777777" w:rsidR="00CD26E2" w:rsidRDefault="00CD26E2" w:rsidP="00095A4A">
      <w:pPr>
        <w:pStyle w:val="NoSpacing"/>
        <w:ind w:left="426"/>
        <w:jc w:val="both"/>
        <w:rPr>
          <w:rFonts w:ascii="Cambria" w:hAnsi="Cambria"/>
          <w:sz w:val="20"/>
          <w:szCs w:val="20"/>
        </w:rPr>
      </w:pPr>
    </w:p>
    <w:p w14:paraId="52F6873E" w14:textId="3AC9EC88"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The Privacy Policy can be accessed on the </w:t>
      </w:r>
      <w:r w:rsidR="002F7D1F">
        <w:rPr>
          <w:rFonts w:ascii="Cambria" w:hAnsi="Cambria"/>
          <w:sz w:val="20"/>
          <w:szCs w:val="20"/>
        </w:rPr>
        <w:t>HSA</w:t>
      </w:r>
      <w:r w:rsidRPr="00A31CF5">
        <w:rPr>
          <w:rFonts w:ascii="Cambria" w:hAnsi="Cambria"/>
          <w:sz w:val="20"/>
          <w:szCs w:val="20"/>
        </w:rPr>
        <w:t xml:space="preserve"> website. </w:t>
      </w:r>
      <w:r w:rsidR="002F7D1F">
        <w:rPr>
          <w:rFonts w:ascii="Cambria" w:hAnsi="Cambria"/>
          <w:sz w:val="20"/>
          <w:szCs w:val="20"/>
        </w:rPr>
        <w:t>HSA</w:t>
      </w:r>
      <w:r w:rsidRPr="00A31CF5">
        <w:rPr>
          <w:rFonts w:ascii="Cambria" w:hAnsi="Cambria"/>
          <w:sz w:val="20"/>
          <w:szCs w:val="20"/>
        </w:rPr>
        <w:t xml:space="preserve"> is committed to the protection of privacy and to ensure that the personal information of its students and other users of its website is collected and used properly, </w:t>
      </w:r>
      <w:proofErr w:type="gramStart"/>
      <w:r w:rsidRPr="00A31CF5">
        <w:rPr>
          <w:rFonts w:ascii="Cambria" w:hAnsi="Cambria"/>
          <w:sz w:val="20"/>
          <w:szCs w:val="20"/>
        </w:rPr>
        <w:t>lawfully</w:t>
      </w:r>
      <w:proofErr w:type="gramEnd"/>
      <w:r w:rsidRPr="00A31CF5">
        <w:rPr>
          <w:rFonts w:ascii="Cambria" w:hAnsi="Cambria"/>
          <w:sz w:val="20"/>
          <w:szCs w:val="20"/>
        </w:rPr>
        <w:t xml:space="preserve"> and transparently in compliance with its obligations under POPIA. </w:t>
      </w:r>
    </w:p>
    <w:p w14:paraId="56AF39ED" w14:textId="77777777" w:rsidR="00A31CF5" w:rsidRPr="00A31CF5" w:rsidRDefault="00A31CF5" w:rsidP="00095A4A">
      <w:pPr>
        <w:pStyle w:val="NoSpacing"/>
        <w:ind w:left="426"/>
        <w:jc w:val="both"/>
        <w:rPr>
          <w:rFonts w:ascii="Cambria" w:hAnsi="Cambria"/>
          <w:sz w:val="20"/>
          <w:szCs w:val="20"/>
        </w:rPr>
      </w:pPr>
    </w:p>
    <w:p w14:paraId="1B4E223A" w14:textId="77777777" w:rsidR="00A31CF5" w:rsidRPr="00A31CF5" w:rsidRDefault="00A31CF5" w:rsidP="002F7D1F">
      <w:pPr>
        <w:pStyle w:val="Heading1"/>
      </w:pPr>
      <w:bookmarkStart w:id="4" w:name="_Toc76028348"/>
      <w:r w:rsidRPr="00A31CF5">
        <w:t>Information available in terms of PAIA</w:t>
      </w:r>
      <w:bookmarkEnd w:id="4"/>
    </w:p>
    <w:p w14:paraId="1F83B87B" w14:textId="77777777" w:rsidR="00A31CF5" w:rsidRPr="00A31CF5" w:rsidRDefault="00A31CF5" w:rsidP="00A31CF5">
      <w:pPr>
        <w:pStyle w:val="NoSpacing"/>
        <w:jc w:val="both"/>
        <w:rPr>
          <w:rFonts w:ascii="Cambria" w:hAnsi="Cambria"/>
          <w:sz w:val="20"/>
          <w:szCs w:val="20"/>
        </w:rPr>
      </w:pPr>
    </w:p>
    <w:p w14:paraId="1B48FD02" w14:textId="73774BE6" w:rsidR="00A31CF5" w:rsidRPr="00A31CF5" w:rsidRDefault="002F7D1F" w:rsidP="00095A4A">
      <w:pPr>
        <w:pStyle w:val="NoSpacing"/>
        <w:ind w:left="426"/>
        <w:jc w:val="both"/>
        <w:rPr>
          <w:rFonts w:ascii="Cambria" w:hAnsi="Cambria"/>
          <w:sz w:val="20"/>
          <w:szCs w:val="20"/>
        </w:rPr>
      </w:pPr>
      <w:r>
        <w:rPr>
          <w:rFonts w:ascii="Cambria" w:hAnsi="Cambria"/>
          <w:sz w:val="20"/>
          <w:szCs w:val="20"/>
        </w:rPr>
        <w:t>HSA</w:t>
      </w:r>
      <w:r w:rsidR="00A31CF5" w:rsidRPr="00A31CF5">
        <w:rPr>
          <w:rFonts w:ascii="Cambria" w:hAnsi="Cambria"/>
          <w:sz w:val="20"/>
          <w:szCs w:val="20"/>
        </w:rPr>
        <w:t xml:space="preserve"> holds the following categories of information:</w:t>
      </w:r>
    </w:p>
    <w:p w14:paraId="5A1F03A7" w14:textId="77777777" w:rsidR="00A31CF5" w:rsidRPr="00A31CF5" w:rsidRDefault="00A31CF5" w:rsidP="00095A4A">
      <w:pPr>
        <w:pStyle w:val="NoSpacing"/>
        <w:ind w:left="426"/>
        <w:jc w:val="both"/>
        <w:rPr>
          <w:rFonts w:ascii="Cambria" w:hAnsi="Cambria"/>
          <w:sz w:val="20"/>
          <w:szCs w:val="20"/>
        </w:rPr>
      </w:pPr>
    </w:p>
    <w:p w14:paraId="72DBF3E8" w14:textId="77777777" w:rsidR="00A31CF5" w:rsidRPr="00CD26E2" w:rsidRDefault="00A31CF5" w:rsidP="00095A4A">
      <w:pPr>
        <w:pStyle w:val="NoSpacing"/>
        <w:ind w:left="426"/>
        <w:jc w:val="both"/>
        <w:rPr>
          <w:rFonts w:ascii="Cambria" w:hAnsi="Cambria"/>
          <w:b/>
          <w:i/>
          <w:color w:val="057187"/>
          <w:sz w:val="20"/>
          <w:szCs w:val="20"/>
        </w:rPr>
      </w:pPr>
      <w:r w:rsidRPr="00CD26E2">
        <w:rPr>
          <w:rFonts w:ascii="Cambria" w:hAnsi="Cambria"/>
          <w:b/>
          <w:i/>
          <w:color w:val="057187"/>
          <w:sz w:val="20"/>
          <w:szCs w:val="20"/>
        </w:rPr>
        <w:t>COMPANY INFORMATION</w:t>
      </w:r>
    </w:p>
    <w:p w14:paraId="7B290E1A" w14:textId="77777777" w:rsidR="00A31CF5" w:rsidRPr="00CD26E2" w:rsidRDefault="00A31CF5" w:rsidP="00095A4A">
      <w:pPr>
        <w:pStyle w:val="NoSpacing"/>
        <w:ind w:left="426"/>
        <w:jc w:val="both"/>
        <w:rPr>
          <w:rFonts w:ascii="Cambria" w:hAnsi="Cambria"/>
          <w:color w:val="057187"/>
          <w:sz w:val="20"/>
          <w:szCs w:val="20"/>
        </w:rPr>
      </w:pPr>
    </w:p>
    <w:p w14:paraId="710F0157" w14:textId="5F2AB000"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Certificate of Incorporation; Memorandum of Incorporation; share register and other statutory registers, such as a register of directors and officers; minute books, attendance registers, resolutions passed at general meetings (minutes will be made available to shareholders of </w:t>
      </w:r>
      <w:r w:rsidR="002F7D1F">
        <w:rPr>
          <w:rFonts w:ascii="Cambria" w:hAnsi="Cambria"/>
          <w:sz w:val="20"/>
          <w:szCs w:val="20"/>
        </w:rPr>
        <w:t>HSA</w:t>
      </w:r>
      <w:r w:rsidRPr="00A31CF5">
        <w:rPr>
          <w:rFonts w:ascii="Cambria" w:hAnsi="Cambria"/>
          <w:sz w:val="20"/>
          <w:szCs w:val="20"/>
        </w:rPr>
        <w:t xml:space="preserve"> only, for inspection at the premises); proxy forms; minutes of various committees of </w:t>
      </w:r>
      <w:r w:rsidR="002F7D1F">
        <w:rPr>
          <w:rFonts w:ascii="Cambria" w:hAnsi="Cambria"/>
          <w:sz w:val="20"/>
          <w:szCs w:val="20"/>
        </w:rPr>
        <w:t>HSA</w:t>
      </w:r>
      <w:r w:rsidRPr="00A31CF5">
        <w:rPr>
          <w:rFonts w:ascii="Cambria" w:hAnsi="Cambria"/>
          <w:sz w:val="20"/>
          <w:szCs w:val="20"/>
        </w:rPr>
        <w:t xml:space="preserve"> (minutes of committees will remain confidential as internal documents and will be available to shareholders for inspection at the premises); register of alumni (details pertaining to individual alumni will only be made available if an alumni has consented to such disclosure</w:t>
      </w:r>
      <w:r w:rsidR="00D11157">
        <w:rPr>
          <w:rFonts w:ascii="Cambria" w:hAnsi="Cambria"/>
          <w:sz w:val="20"/>
          <w:szCs w:val="20"/>
        </w:rPr>
        <w:t>)</w:t>
      </w:r>
      <w:r w:rsidRPr="00A31CF5">
        <w:rPr>
          <w:rFonts w:ascii="Cambria" w:hAnsi="Cambria"/>
          <w:sz w:val="20"/>
          <w:szCs w:val="20"/>
        </w:rPr>
        <w:t xml:space="preserve">; register of </w:t>
      </w:r>
      <w:r w:rsidR="00CD26E2">
        <w:rPr>
          <w:rFonts w:ascii="Cambria" w:hAnsi="Cambria"/>
          <w:sz w:val="20"/>
          <w:szCs w:val="20"/>
        </w:rPr>
        <w:t>f</w:t>
      </w:r>
      <w:r w:rsidRPr="00A31CF5">
        <w:rPr>
          <w:rFonts w:ascii="Cambria" w:hAnsi="Cambria"/>
          <w:sz w:val="20"/>
          <w:szCs w:val="20"/>
        </w:rPr>
        <w:t xml:space="preserve">ixed </w:t>
      </w:r>
      <w:r w:rsidR="00CD26E2">
        <w:rPr>
          <w:rFonts w:ascii="Cambria" w:hAnsi="Cambria"/>
          <w:sz w:val="20"/>
          <w:szCs w:val="20"/>
        </w:rPr>
        <w:t>a</w:t>
      </w:r>
      <w:r w:rsidRPr="00A31CF5">
        <w:rPr>
          <w:rFonts w:ascii="Cambria" w:hAnsi="Cambria"/>
          <w:sz w:val="20"/>
          <w:szCs w:val="20"/>
        </w:rPr>
        <w:t>ssets and records relating to the appointment of directors, auditors, company secretaries, public officer</w:t>
      </w:r>
      <w:r w:rsidR="00CD26E2">
        <w:rPr>
          <w:rFonts w:ascii="Cambria" w:hAnsi="Cambria"/>
          <w:sz w:val="20"/>
          <w:szCs w:val="20"/>
        </w:rPr>
        <w:t>s</w:t>
      </w:r>
      <w:r w:rsidRPr="00A31CF5">
        <w:rPr>
          <w:rFonts w:ascii="Cambria" w:hAnsi="Cambria"/>
          <w:sz w:val="20"/>
          <w:szCs w:val="20"/>
        </w:rPr>
        <w:t xml:space="preserve"> and other officers.</w:t>
      </w:r>
    </w:p>
    <w:p w14:paraId="67B35738" w14:textId="77777777" w:rsidR="00A31CF5" w:rsidRPr="00A31CF5" w:rsidRDefault="00A31CF5" w:rsidP="00095A4A">
      <w:pPr>
        <w:pStyle w:val="NoSpacing"/>
        <w:ind w:left="426"/>
        <w:jc w:val="both"/>
        <w:rPr>
          <w:rFonts w:ascii="Cambria" w:hAnsi="Cambria"/>
          <w:sz w:val="20"/>
          <w:szCs w:val="20"/>
        </w:rPr>
      </w:pPr>
    </w:p>
    <w:p w14:paraId="6625FFD8" w14:textId="77777777" w:rsidR="00A31CF5" w:rsidRPr="00CD26E2" w:rsidRDefault="00A31CF5" w:rsidP="00095A4A">
      <w:pPr>
        <w:pStyle w:val="NoSpacing"/>
        <w:ind w:left="426"/>
        <w:jc w:val="both"/>
        <w:rPr>
          <w:rFonts w:ascii="Cambria" w:hAnsi="Cambria"/>
          <w:b/>
          <w:i/>
          <w:color w:val="057187"/>
          <w:sz w:val="20"/>
          <w:szCs w:val="20"/>
        </w:rPr>
      </w:pPr>
      <w:r w:rsidRPr="00CD26E2">
        <w:rPr>
          <w:rFonts w:ascii="Cambria" w:hAnsi="Cambria"/>
          <w:b/>
          <w:i/>
          <w:color w:val="057187"/>
          <w:sz w:val="20"/>
          <w:szCs w:val="20"/>
        </w:rPr>
        <w:t>FINANCIAL RECORDS</w:t>
      </w:r>
    </w:p>
    <w:p w14:paraId="5AD4EF03" w14:textId="77777777" w:rsidR="00A31CF5" w:rsidRPr="00A31CF5" w:rsidRDefault="00A31CF5" w:rsidP="00095A4A">
      <w:pPr>
        <w:pStyle w:val="NoSpacing"/>
        <w:ind w:left="426"/>
        <w:jc w:val="both"/>
        <w:rPr>
          <w:rFonts w:ascii="Cambria" w:hAnsi="Cambria"/>
          <w:sz w:val="20"/>
          <w:szCs w:val="20"/>
        </w:rPr>
      </w:pPr>
    </w:p>
    <w:p w14:paraId="5284E5B7" w14:textId="77777777" w:rsidR="00CD26E2" w:rsidRDefault="00A31CF5" w:rsidP="00095A4A">
      <w:pPr>
        <w:pStyle w:val="NoSpacing"/>
        <w:ind w:left="426"/>
        <w:jc w:val="both"/>
        <w:rPr>
          <w:rFonts w:ascii="Cambria" w:hAnsi="Cambria"/>
          <w:sz w:val="20"/>
          <w:szCs w:val="20"/>
        </w:rPr>
      </w:pPr>
      <w:r w:rsidRPr="00CD26E2">
        <w:rPr>
          <w:rFonts w:ascii="Cambria" w:hAnsi="Cambria"/>
          <w:bCs/>
          <w:i/>
          <w:color w:val="057187"/>
          <w:sz w:val="20"/>
          <w:szCs w:val="20"/>
        </w:rPr>
        <w:t>ANNUAL FINANCIAL STATEMENTS</w:t>
      </w:r>
      <w:r w:rsidRPr="00CD26E2">
        <w:rPr>
          <w:rFonts w:ascii="Cambria" w:hAnsi="Cambria"/>
          <w:color w:val="057187"/>
          <w:sz w:val="20"/>
          <w:szCs w:val="20"/>
        </w:rPr>
        <w:t xml:space="preserve"> </w:t>
      </w:r>
    </w:p>
    <w:p w14:paraId="35E2355C" w14:textId="47E63FEB"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(a) Annual accounts; (b) Directors’ reports; (c) Auditor’s report; </w:t>
      </w:r>
      <w:r w:rsidR="00CD26E2">
        <w:rPr>
          <w:rFonts w:ascii="Cambria" w:hAnsi="Cambria"/>
          <w:sz w:val="20"/>
          <w:szCs w:val="20"/>
        </w:rPr>
        <w:t>b</w:t>
      </w:r>
      <w:r w:rsidRPr="00A31CF5">
        <w:rPr>
          <w:rFonts w:ascii="Cambria" w:hAnsi="Cambria"/>
          <w:sz w:val="20"/>
          <w:szCs w:val="20"/>
        </w:rPr>
        <w:t xml:space="preserve">ooks of </w:t>
      </w:r>
      <w:r w:rsidR="00CD26E2">
        <w:rPr>
          <w:rFonts w:ascii="Cambria" w:hAnsi="Cambria"/>
          <w:sz w:val="20"/>
          <w:szCs w:val="20"/>
        </w:rPr>
        <w:t>a</w:t>
      </w:r>
      <w:r w:rsidRPr="00A31CF5">
        <w:rPr>
          <w:rFonts w:ascii="Cambria" w:hAnsi="Cambria"/>
          <w:sz w:val="20"/>
          <w:szCs w:val="20"/>
        </w:rPr>
        <w:t xml:space="preserve">ccount regarding information required by the Companies Act, 2008; </w:t>
      </w:r>
      <w:r w:rsidR="00CD26E2">
        <w:rPr>
          <w:rFonts w:ascii="Cambria" w:hAnsi="Cambria"/>
          <w:sz w:val="20"/>
          <w:szCs w:val="20"/>
        </w:rPr>
        <w:t>s</w:t>
      </w:r>
      <w:r w:rsidRPr="00A31CF5">
        <w:rPr>
          <w:rFonts w:ascii="Cambria" w:hAnsi="Cambria"/>
          <w:sz w:val="20"/>
          <w:szCs w:val="20"/>
        </w:rPr>
        <w:t xml:space="preserve">upporting schedules to books of account and ancillary books of account; </w:t>
      </w:r>
      <w:r w:rsidR="00CD26E2">
        <w:rPr>
          <w:rFonts w:ascii="Cambria" w:hAnsi="Cambria"/>
          <w:sz w:val="20"/>
          <w:szCs w:val="20"/>
        </w:rPr>
        <w:t>a</w:t>
      </w:r>
      <w:r w:rsidRPr="00A31CF5">
        <w:rPr>
          <w:rFonts w:ascii="Cambria" w:hAnsi="Cambria"/>
          <w:sz w:val="20"/>
          <w:szCs w:val="20"/>
        </w:rPr>
        <w:t xml:space="preserve">ccounting records; </w:t>
      </w:r>
      <w:r w:rsidR="00CD26E2">
        <w:rPr>
          <w:rFonts w:ascii="Cambria" w:hAnsi="Cambria"/>
          <w:sz w:val="20"/>
          <w:szCs w:val="20"/>
        </w:rPr>
        <w:t xml:space="preserve">(d) </w:t>
      </w:r>
      <w:r w:rsidRPr="00A31CF5">
        <w:rPr>
          <w:rFonts w:ascii="Cambria" w:hAnsi="Cambria"/>
          <w:sz w:val="20"/>
          <w:szCs w:val="20"/>
        </w:rPr>
        <w:t xml:space="preserve">Books of </w:t>
      </w:r>
      <w:r w:rsidR="00CD26E2">
        <w:rPr>
          <w:rFonts w:ascii="Cambria" w:hAnsi="Cambria"/>
          <w:sz w:val="20"/>
          <w:szCs w:val="20"/>
        </w:rPr>
        <w:t>a</w:t>
      </w:r>
      <w:r w:rsidRPr="00A31CF5">
        <w:rPr>
          <w:rFonts w:ascii="Cambria" w:hAnsi="Cambria"/>
          <w:sz w:val="20"/>
          <w:szCs w:val="20"/>
        </w:rPr>
        <w:t xml:space="preserve">ccount including journals and ledgers; </w:t>
      </w:r>
      <w:r w:rsidR="00CD26E2">
        <w:rPr>
          <w:rFonts w:ascii="Cambria" w:hAnsi="Cambria"/>
          <w:sz w:val="20"/>
          <w:szCs w:val="20"/>
        </w:rPr>
        <w:t>d</w:t>
      </w:r>
      <w:r w:rsidRPr="00A31CF5">
        <w:rPr>
          <w:rFonts w:ascii="Cambria" w:hAnsi="Cambria"/>
          <w:sz w:val="20"/>
          <w:szCs w:val="20"/>
        </w:rPr>
        <w:t xml:space="preserve">elivery notes, orders, invoices, statements, receipts, </w:t>
      </w:r>
      <w:proofErr w:type="gramStart"/>
      <w:r w:rsidRPr="00A31CF5">
        <w:rPr>
          <w:rFonts w:ascii="Cambria" w:hAnsi="Cambria"/>
          <w:sz w:val="20"/>
          <w:szCs w:val="20"/>
        </w:rPr>
        <w:t>vouchers</w:t>
      </w:r>
      <w:proofErr w:type="gramEnd"/>
      <w:r w:rsidRPr="00A31CF5">
        <w:rPr>
          <w:rFonts w:ascii="Cambria" w:hAnsi="Cambria"/>
          <w:sz w:val="20"/>
          <w:szCs w:val="20"/>
        </w:rPr>
        <w:t xml:space="preserve"> and bills of exchange; </w:t>
      </w:r>
      <w:r w:rsidR="00CD26E2">
        <w:rPr>
          <w:rFonts w:ascii="Cambria" w:hAnsi="Cambria"/>
          <w:sz w:val="20"/>
          <w:szCs w:val="20"/>
        </w:rPr>
        <w:t xml:space="preserve">(e) </w:t>
      </w:r>
      <w:r w:rsidRPr="00A31CF5">
        <w:rPr>
          <w:rFonts w:ascii="Cambria" w:hAnsi="Cambria"/>
          <w:sz w:val="20"/>
          <w:szCs w:val="20"/>
        </w:rPr>
        <w:t xml:space="preserve">Banking records, bank statements, paid cheques, electronic banking records; </w:t>
      </w:r>
      <w:r w:rsidR="00CD26E2">
        <w:rPr>
          <w:rFonts w:ascii="Cambria" w:hAnsi="Cambria"/>
          <w:sz w:val="20"/>
          <w:szCs w:val="20"/>
        </w:rPr>
        <w:t xml:space="preserve">(f) </w:t>
      </w:r>
      <w:r w:rsidRPr="00A31CF5">
        <w:rPr>
          <w:rFonts w:ascii="Cambria" w:hAnsi="Cambria"/>
          <w:sz w:val="20"/>
          <w:szCs w:val="20"/>
        </w:rPr>
        <w:t>Rental agreements.</w:t>
      </w:r>
    </w:p>
    <w:p w14:paraId="4225DA25" w14:textId="77777777" w:rsidR="00A31CF5" w:rsidRPr="00A31CF5" w:rsidRDefault="00A31CF5" w:rsidP="00095A4A">
      <w:pPr>
        <w:pStyle w:val="NoSpacing"/>
        <w:ind w:left="426"/>
        <w:jc w:val="both"/>
        <w:rPr>
          <w:rFonts w:ascii="Cambria" w:hAnsi="Cambria"/>
          <w:sz w:val="20"/>
          <w:szCs w:val="20"/>
        </w:rPr>
      </w:pPr>
    </w:p>
    <w:p w14:paraId="13DD751C" w14:textId="77777777" w:rsidR="004D1774" w:rsidRDefault="004D1774">
      <w:pPr>
        <w:rPr>
          <w:rFonts w:ascii="Cambria" w:hAnsi="Cambria"/>
          <w:b/>
          <w:i/>
          <w:sz w:val="20"/>
          <w:szCs w:val="20"/>
        </w:rPr>
      </w:pPr>
      <w:r>
        <w:rPr>
          <w:rFonts w:ascii="Cambria" w:hAnsi="Cambria"/>
          <w:b/>
          <w:i/>
          <w:sz w:val="20"/>
          <w:szCs w:val="20"/>
        </w:rPr>
        <w:br w:type="page"/>
      </w:r>
    </w:p>
    <w:p w14:paraId="412EA179" w14:textId="0F964B8F" w:rsidR="00A31CF5" w:rsidRPr="00CD26E2" w:rsidRDefault="00A31CF5" w:rsidP="00095A4A">
      <w:pPr>
        <w:pStyle w:val="NoSpacing"/>
        <w:ind w:left="426"/>
        <w:jc w:val="both"/>
        <w:rPr>
          <w:rFonts w:ascii="Cambria" w:hAnsi="Cambria"/>
          <w:bCs/>
          <w:i/>
          <w:color w:val="057187"/>
          <w:sz w:val="20"/>
          <w:szCs w:val="20"/>
        </w:rPr>
      </w:pPr>
      <w:r w:rsidRPr="00CD26E2">
        <w:rPr>
          <w:rFonts w:ascii="Cambria" w:hAnsi="Cambria"/>
          <w:bCs/>
          <w:i/>
          <w:color w:val="057187"/>
          <w:sz w:val="20"/>
          <w:szCs w:val="20"/>
        </w:rPr>
        <w:lastRenderedPageBreak/>
        <w:t>INCOME TAX RECORDS</w:t>
      </w:r>
    </w:p>
    <w:p w14:paraId="4539BD89" w14:textId="77777777"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PAYE </w:t>
      </w:r>
      <w:proofErr w:type="gramStart"/>
      <w:r w:rsidRPr="00A31CF5">
        <w:rPr>
          <w:rFonts w:ascii="Cambria" w:hAnsi="Cambria"/>
          <w:sz w:val="20"/>
          <w:szCs w:val="20"/>
        </w:rPr>
        <w:t>records;</w:t>
      </w:r>
      <w:proofErr w:type="gramEnd"/>
      <w:r w:rsidRPr="00A31CF5">
        <w:rPr>
          <w:rFonts w:ascii="Cambria" w:hAnsi="Cambria"/>
          <w:sz w:val="20"/>
          <w:szCs w:val="20"/>
        </w:rPr>
        <w:t xml:space="preserve"> Documents issued to employees for income tax purposes; Records of payments to SARS on behalf of employees; IRP’s; All other statutory compliances: VAT, Regional Services Levies, Skills Development Levies, UIF, Workmen’s Compensation; Copies of Income Tax returns and other tax returns and documents. </w:t>
      </w:r>
    </w:p>
    <w:p w14:paraId="53290B95" w14:textId="77777777" w:rsidR="00A31CF5" w:rsidRPr="00A31CF5" w:rsidRDefault="00A31CF5" w:rsidP="00A31CF5">
      <w:pPr>
        <w:pStyle w:val="NoSpacing"/>
        <w:jc w:val="both"/>
        <w:rPr>
          <w:rFonts w:ascii="Cambria" w:hAnsi="Cambria"/>
          <w:sz w:val="20"/>
          <w:szCs w:val="20"/>
        </w:rPr>
      </w:pPr>
    </w:p>
    <w:p w14:paraId="68AE32A9" w14:textId="7896BB4E" w:rsidR="00A31CF5" w:rsidRDefault="00A31CF5" w:rsidP="00095A4A">
      <w:pPr>
        <w:pStyle w:val="NoSpacing"/>
        <w:ind w:left="426"/>
        <w:jc w:val="both"/>
        <w:rPr>
          <w:rFonts w:ascii="Cambria" w:hAnsi="Cambria"/>
          <w:b/>
          <w:i/>
          <w:color w:val="057187"/>
          <w:sz w:val="20"/>
          <w:szCs w:val="20"/>
        </w:rPr>
      </w:pPr>
      <w:r w:rsidRPr="00CD26E2">
        <w:rPr>
          <w:rFonts w:ascii="Cambria" w:hAnsi="Cambria"/>
          <w:b/>
          <w:i/>
          <w:color w:val="057187"/>
          <w:sz w:val="20"/>
          <w:szCs w:val="20"/>
        </w:rPr>
        <w:t>EMPLOYEE RECORDS</w:t>
      </w:r>
    </w:p>
    <w:p w14:paraId="499C99C5" w14:textId="77777777" w:rsidR="00CD26E2" w:rsidRDefault="00CD26E2" w:rsidP="00095A4A">
      <w:pPr>
        <w:pStyle w:val="NoSpacing"/>
        <w:ind w:left="426"/>
        <w:jc w:val="both"/>
        <w:rPr>
          <w:rFonts w:ascii="Cambria" w:hAnsi="Cambria"/>
          <w:b/>
          <w:i/>
          <w:color w:val="057187"/>
          <w:sz w:val="20"/>
          <w:szCs w:val="20"/>
        </w:rPr>
      </w:pPr>
    </w:p>
    <w:p w14:paraId="5F31607D" w14:textId="77777777" w:rsidR="00CD26E2" w:rsidRPr="00CD26E2" w:rsidRDefault="00CD26E2" w:rsidP="00CD26E2">
      <w:pPr>
        <w:pStyle w:val="NoSpacing"/>
        <w:ind w:left="426"/>
        <w:jc w:val="both"/>
        <w:rPr>
          <w:rFonts w:ascii="Cambria" w:hAnsi="Cambria"/>
          <w:bCs/>
          <w:i/>
          <w:color w:val="057187"/>
          <w:sz w:val="20"/>
          <w:szCs w:val="20"/>
        </w:rPr>
      </w:pPr>
      <w:r w:rsidRPr="00CD26E2">
        <w:rPr>
          <w:rFonts w:ascii="Cambria" w:hAnsi="Cambria"/>
          <w:bCs/>
          <w:i/>
          <w:color w:val="057187"/>
          <w:sz w:val="20"/>
          <w:szCs w:val="20"/>
        </w:rPr>
        <w:t>STATUTORY EMPLOYEE RECORDS</w:t>
      </w:r>
    </w:p>
    <w:p w14:paraId="3FB86349" w14:textId="77777777"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Although the employer is required to keep the following records, personal information (as defined in the Act) will not be made available to third parties unless the employee has consented or by court order as, and to the extend provided for in the Act. Employees’ names and occupations; Time worked by each employee; Remuneration paid to each employee; Employment equity plan and -reports; Salary and wages register; Collective agreements (if any); Disciplinary proceedings, Arbitration awards and CCMA cases; Skills Development Plan; SETA records and training records; Staff records (after date of employment ceases); Expense accounts.</w:t>
      </w:r>
    </w:p>
    <w:p w14:paraId="1FC5ABEE" w14:textId="77777777" w:rsidR="00A31CF5" w:rsidRPr="00A31CF5" w:rsidRDefault="00A31CF5" w:rsidP="00A31CF5">
      <w:pPr>
        <w:pStyle w:val="NoSpacing"/>
        <w:jc w:val="both"/>
        <w:rPr>
          <w:rFonts w:ascii="Cambria" w:hAnsi="Cambria"/>
          <w:sz w:val="20"/>
          <w:szCs w:val="20"/>
        </w:rPr>
      </w:pPr>
    </w:p>
    <w:p w14:paraId="7D619D14" w14:textId="77777777" w:rsidR="00A31CF5" w:rsidRPr="00CD26E2" w:rsidRDefault="00A31CF5" w:rsidP="00095A4A">
      <w:pPr>
        <w:pStyle w:val="NoSpacing"/>
        <w:ind w:left="426"/>
        <w:jc w:val="both"/>
        <w:rPr>
          <w:rFonts w:ascii="Cambria" w:hAnsi="Cambria"/>
          <w:bCs/>
          <w:i/>
          <w:color w:val="057187"/>
          <w:sz w:val="20"/>
          <w:szCs w:val="20"/>
        </w:rPr>
      </w:pPr>
      <w:r w:rsidRPr="00CD26E2">
        <w:rPr>
          <w:rFonts w:ascii="Cambria" w:hAnsi="Cambria"/>
          <w:bCs/>
          <w:i/>
          <w:color w:val="057187"/>
          <w:sz w:val="20"/>
          <w:szCs w:val="20"/>
        </w:rPr>
        <w:t>OTHER EMPLOYEE RECORDS</w:t>
      </w:r>
    </w:p>
    <w:p w14:paraId="73AC487A" w14:textId="77777777"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Employee contracts; Performance management records; Incentive schemes; Study assistance schemes; Conditions of Employment and Policies (including but not limited to leave policies, telephone policy, etc.); Group personal accident; Medical Aids records; Pension Fund records; Confidentiality agreements; Leave records. </w:t>
      </w:r>
    </w:p>
    <w:p w14:paraId="33657325" w14:textId="77777777" w:rsidR="00A31CF5" w:rsidRPr="00A31CF5" w:rsidRDefault="00A31CF5" w:rsidP="00A31CF5">
      <w:pPr>
        <w:pStyle w:val="NoSpacing"/>
        <w:jc w:val="both"/>
        <w:rPr>
          <w:rFonts w:ascii="Cambria" w:hAnsi="Cambria"/>
          <w:sz w:val="20"/>
          <w:szCs w:val="20"/>
        </w:rPr>
      </w:pPr>
    </w:p>
    <w:p w14:paraId="55FF31F9" w14:textId="17C3ECEA" w:rsidR="00A31CF5" w:rsidRPr="00CD26E2" w:rsidRDefault="00A31CF5" w:rsidP="00095A4A">
      <w:pPr>
        <w:pStyle w:val="NoSpacing"/>
        <w:ind w:left="426"/>
        <w:jc w:val="both"/>
        <w:rPr>
          <w:rFonts w:ascii="Cambria" w:hAnsi="Cambria"/>
          <w:b/>
          <w:i/>
          <w:color w:val="057187"/>
          <w:sz w:val="20"/>
          <w:szCs w:val="20"/>
        </w:rPr>
      </w:pPr>
      <w:r w:rsidRPr="00CD26E2">
        <w:rPr>
          <w:rFonts w:ascii="Cambria" w:hAnsi="Cambria"/>
          <w:b/>
          <w:i/>
          <w:color w:val="057187"/>
          <w:sz w:val="20"/>
          <w:szCs w:val="20"/>
        </w:rPr>
        <w:t>PENSION AND RETIREMENT FUNDING RECORDS</w:t>
      </w:r>
    </w:p>
    <w:p w14:paraId="3A2D0E00" w14:textId="77777777" w:rsidR="00A31CF5" w:rsidRPr="00A31CF5" w:rsidRDefault="00A31CF5" w:rsidP="00A31CF5">
      <w:pPr>
        <w:pStyle w:val="NoSpacing"/>
        <w:jc w:val="both"/>
        <w:rPr>
          <w:rFonts w:ascii="Cambria" w:hAnsi="Cambria"/>
          <w:sz w:val="20"/>
          <w:szCs w:val="20"/>
        </w:rPr>
      </w:pPr>
    </w:p>
    <w:p w14:paraId="6D7EE918" w14:textId="5970939F"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All pension fund information, including Pension Fund Rules; account records; Minutes of Meetings of Trustees; attendance registers of meeting with members, etc., are held by Cumulus Consultants. Requests </w:t>
      </w:r>
      <w:proofErr w:type="gramStart"/>
      <w:r w:rsidRPr="00A31CF5">
        <w:rPr>
          <w:rFonts w:ascii="Cambria" w:hAnsi="Cambria"/>
          <w:sz w:val="20"/>
          <w:szCs w:val="20"/>
        </w:rPr>
        <w:t>have to</w:t>
      </w:r>
      <w:proofErr w:type="gramEnd"/>
      <w:r w:rsidRPr="00A31CF5">
        <w:rPr>
          <w:rFonts w:ascii="Cambria" w:hAnsi="Cambria"/>
          <w:sz w:val="20"/>
          <w:szCs w:val="20"/>
        </w:rPr>
        <w:t xml:space="preserve"> be made to </w:t>
      </w:r>
      <w:r w:rsidR="002F7D1F">
        <w:rPr>
          <w:rFonts w:ascii="Cambria" w:hAnsi="Cambria"/>
          <w:sz w:val="20"/>
          <w:szCs w:val="20"/>
        </w:rPr>
        <w:t>HSA</w:t>
      </w:r>
      <w:r w:rsidRPr="00A31CF5">
        <w:rPr>
          <w:rFonts w:ascii="Cambria" w:hAnsi="Cambria"/>
          <w:sz w:val="20"/>
          <w:szCs w:val="20"/>
        </w:rPr>
        <w:t xml:space="preserve"> and will be directed to Cumulus Consultants.</w:t>
      </w:r>
    </w:p>
    <w:p w14:paraId="38C1286B" w14:textId="77777777" w:rsidR="00A31CF5" w:rsidRPr="00A31CF5" w:rsidRDefault="00A31CF5" w:rsidP="00A31CF5">
      <w:pPr>
        <w:pStyle w:val="NoSpacing"/>
        <w:jc w:val="both"/>
        <w:rPr>
          <w:rFonts w:ascii="Cambria" w:hAnsi="Cambria"/>
          <w:sz w:val="20"/>
          <w:szCs w:val="20"/>
        </w:rPr>
      </w:pPr>
    </w:p>
    <w:p w14:paraId="1B305D78" w14:textId="77777777" w:rsidR="00A31CF5" w:rsidRPr="00CD26E2" w:rsidRDefault="00A31CF5" w:rsidP="00095A4A">
      <w:pPr>
        <w:pStyle w:val="NoSpacing"/>
        <w:ind w:left="426"/>
        <w:jc w:val="both"/>
        <w:rPr>
          <w:rFonts w:ascii="Cambria" w:hAnsi="Cambria"/>
          <w:b/>
          <w:i/>
          <w:color w:val="057187"/>
          <w:sz w:val="20"/>
          <w:szCs w:val="20"/>
        </w:rPr>
      </w:pPr>
      <w:r w:rsidRPr="00CD26E2">
        <w:rPr>
          <w:rFonts w:ascii="Cambria" w:hAnsi="Cambria"/>
          <w:b/>
          <w:i/>
          <w:color w:val="057187"/>
          <w:sz w:val="20"/>
          <w:szCs w:val="20"/>
        </w:rPr>
        <w:t>HEALTH AND SAFETY RECORDS</w:t>
      </w:r>
    </w:p>
    <w:p w14:paraId="297E9658" w14:textId="77777777" w:rsidR="00A31CF5" w:rsidRPr="00A31CF5" w:rsidRDefault="00A31CF5" w:rsidP="00A31CF5">
      <w:pPr>
        <w:pStyle w:val="NoSpacing"/>
        <w:jc w:val="both"/>
        <w:rPr>
          <w:rFonts w:ascii="Cambria" w:hAnsi="Cambria"/>
          <w:sz w:val="20"/>
          <w:szCs w:val="20"/>
        </w:rPr>
      </w:pPr>
    </w:p>
    <w:p w14:paraId="785A67F6" w14:textId="7A7A36D3" w:rsidR="00A31CF5" w:rsidRPr="00A31CF5" w:rsidRDefault="00CD26E2" w:rsidP="00095A4A">
      <w:pPr>
        <w:pStyle w:val="NoSpacing"/>
        <w:ind w:left="426"/>
        <w:jc w:val="both"/>
        <w:rPr>
          <w:rFonts w:ascii="Cambria" w:hAnsi="Cambria"/>
          <w:sz w:val="20"/>
          <w:szCs w:val="20"/>
        </w:rPr>
      </w:pPr>
      <w:r>
        <w:rPr>
          <w:rFonts w:ascii="Cambria" w:hAnsi="Cambria"/>
          <w:sz w:val="20"/>
          <w:szCs w:val="20"/>
        </w:rPr>
        <w:t>H</w:t>
      </w:r>
      <w:r w:rsidRPr="00A31CF5">
        <w:rPr>
          <w:rFonts w:ascii="Cambria" w:hAnsi="Cambria"/>
          <w:sz w:val="20"/>
          <w:szCs w:val="20"/>
        </w:rPr>
        <w:t xml:space="preserve">ealth and safety </w:t>
      </w:r>
      <w:r>
        <w:rPr>
          <w:rFonts w:ascii="Cambria" w:hAnsi="Cambria"/>
          <w:sz w:val="20"/>
          <w:szCs w:val="20"/>
        </w:rPr>
        <w:t>e</w:t>
      </w:r>
      <w:r w:rsidR="00A31CF5" w:rsidRPr="00A31CF5">
        <w:rPr>
          <w:rFonts w:ascii="Cambria" w:hAnsi="Cambria"/>
          <w:sz w:val="20"/>
          <w:szCs w:val="20"/>
        </w:rPr>
        <w:t xml:space="preserve">vacuation plan; Annual Occupational Health and Safety inspection certificate; HIV/AIDS policy. </w:t>
      </w:r>
    </w:p>
    <w:p w14:paraId="3F5338D6" w14:textId="77777777" w:rsidR="00A31CF5" w:rsidRPr="00A31CF5" w:rsidRDefault="00A31CF5" w:rsidP="00A31CF5">
      <w:pPr>
        <w:pStyle w:val="NoSpacing"/>
        <w:jc w:val="both"/>
        <w:rPr>
          <w:rFonts w:ascii="Cambria" w:hAnsi="Cambria"/>
          <w:sz w:val="20"/>
          <w:szCs w:val="20"/>
        </w:rPr>
      </w:pPr>
    </w:p>
    <w:p w14:paraId="76B835F1" w14:textId="77777777" w:rsidR="00A31CF5" w:rsidRPr="00CD26E2" w:rsidRDefault="00A31CF5" w:rsidP="00095A4A">
      <w:pPr>
        <w:pStyle w:val="NoSpacing"/>
        <w:ind w:left="426"/>
        <w:jc w:val="both"/>
        <w:rPr>
          <w:rFonts w:ascii="Cambria" w:hAnsi="Cambria"/>
          <w:b/>
          <w:i/>
          <w:color w:val="057187"/>
          <w:sz w:val="20"/>
          <w:szCs w:val="20"/>
        </w:rPr>
      </w:pPr>
      <w:r w:rsidRPr="00CD26E2">
        <w:rPr>
          <w:rFonts w:ascii="Cambria" w:hAnsi="Cambria"/>
          <w:b/>
          <w:i/>
          <w:color w:val="057187"/>
          <w:sz w:val="20"/>
          <w:szCs w:val="20"/>
        </w:rPr>
        <w:t>PROPERTY (MOVABLE)</w:t>
      </w:r>
    </w:p>
    <w:p w14:paraId="13FA5457" w14:textId="77777777" w:rsidR="00A31CF5" w:rsidRPr="00A31CF5" w:rsidRDefault="00A31CF5" w:rsidP="00A31CF5">
      <w:pPr>
        <w:pStyle w:val="NoSpacing"/>
        <w:jc w:val="both"/>
        <w:rPr>
          <w:rFonts w:ascii="Cambria" w:hAnsi="Cambria"/>
          <w:sz w:val="20"/>
          <w:szCs w:val="20"/>
        </w:rPr>
      </w:pPr>
    </w:p>
    <w:p w14:paraId="058255C4" w14:textId="77777777"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Asset register; Asset numbers and location of assets; Finance and Lease Agreements; Deeds of Pledge.</w:t>
      </w:r>
    </w:p>
    <w:p w14:paraId="7420F09B" w14:textId="77777777" w:rsidR="00A31CF5" w:rsidRPr="00A31CF5" w:rsidRDefault="00A31CF5" w:rsidP="00A31CF5">
      <w:pPr>
        <w:pStyle w:val="NoSpacing"/>
        <w:jc w:val="both"/>
        <w:rPr>
          <w:rFonts w:ascii="Cambria" w:hAnsi="Cambria"/>
          <w:sz w:val="20"/>
          <w:szCs w:val="20"/>
        </w:rPr>
      </w:pPr>
    </w:p>
    <w:p w14:paraId="2EBB5130" w14:textId="77777777" w:rsidR="00A31CF5" w:rsidRPr="00CD26E2" w:rsidRDefault="00A31CF5" w:rsidP="00095A4A">
      <w:pPr>
        <w:pStyle w:val="NoSpacing"/>
        <w:ind w:left="426"/>
        <w:jc w:val="both"/>
        <w:rPr>
          <w:rFonts w:ascii="Cambria" w:hAnsi="Cambria"/>
          <w:b/>
          <w:i/>
          <w:color w:val="057187"/>
          <w:sz w:val="20"/>
          <w:szCs w:val="20"/>
        </w:rPr>
      </w:pPr>
      <w:r w:rsidRPr="00CD26E2">
        <w:rPr>
          <w:rFonts w:ascii="Cambria" w:hAnsi="Cambria"/>
          <w:b/>
          <w:i/>
          <w:color w:val="057187"/>
          <w:sz w:val="20"/>
          <w:szCs w:val="20"/>
        </w:rPr>
        <w:t>INTELLECTUAL PROPERTY</w:t>
      </w:r>
    </w:p>
    <w:p w14:paraId="6326610C" w14:textId="77777777" w:rsidR="00A31CF5" w:rsidRPr="00A31CF5" w:rsidRDefault="00A31CF5" w:rsidP="00A31CF5">
      <w:pPr>
        <w:pStyle w:val="NoSpacing"/>
        <w:jc w:val="both"/>
        <w:rPr>
          <w:rFonts w:ascii="Cambria" w:hAnsi="Cambria"/>
          <w:sz w:val="20"/>
          <w:szCs w:val="20"/>
        </w:rPr>
      </w:pPr>
    </w:p>
    <w:p w14:paraId="5265F58E" w14:textId="6E5106A0"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Copyrights and sub-licensed copyright agreements; Agreements relating to intellectual property such as </w:t>
      </w:r>
      <w:r w:rsidR="00095A4A" w:rsidRPr="00A31CF5">
        <w:rPr>
          <w:rFonts w:ascii="Cambria" w:hAnsi="Cambria"/>
          <w:sz w:val="20"/>
          <w:szCs w:val="20"/>
        </w:rPr>
        <w:t>license</w:t>
      </w:r>
      <w:r w:rsidRPr="00A31CF5">
        <w:rPr>
          <w:rFonts w:ascii="Cambria" w:hAnsi="Cambria"/>
          <w:sz w:val="20"/>
          <w:szCs w:val="20"/>
        </w:rPr>
        <w:t xml:space="preserve"> agreements, secrecy agreements, research and development agreements, consulting agreements, use agreements, joint venture agreements and joint development agreements; Litigation and other disputes involving intellectual property. It should be noted that all </w:t>
      </w:r>
      <w:r w:rsidR="002F7D1F">
        <w:rPr>
          <w:rFonts w:ascii="Cambria" w:hAnsi="Cambria"/>
          <w:sz w:val="20"/>
          <w:szCs w:val="20"/>
        </w:rPr>
        <w:t>HSA</w:t>
      </w:r>
      <w:r w:rsidRPr="00A31CF5">
        <w:rPr>
          <w:rFonts w:ascii="Cambria" w:hAnsi="Cambria"/>
          <w:sz w:val="20"/>
          <w:szCs w:val="20"/>
        </w:rPr>
        <w:t xml:space="preserve"> course publications are copyrighted and prohibited from unlicensed use, sale, distribution, amendments, etc. </w:t>
      </w:r>
    </w:p>
    <w:p w14:paraId="2C8A2D84" w14:textId="77777777" w:rsidR="00A31CF5" w:rsidRPr="00A31CF5" w:rsidRDefault="00A31CF5" w:rsidP="00A31CF5">
      <w:pPr>
        <w:pStyle w:val="NoSpacing"/>
        <w:jc w:val="both"/>
        <w:rPr>
          <w:rFonts w:ascii="Cambria" w:hAnsi="Cambria"/>
          <w:sz w:val="20"/>
          <w:szCs w:val="20"/>
        </w:rPr>
      </w:pPr>
    </w:p>
    <w:p w14:paraId="4C00EE21" w14:textId="77777777" w:rsidR="00A31CF5" w:rsidRPr="00CD26E2" w:rsidRDefault="00A31CF5" w:rsidP="00095A4A">
      <w:pPr>
        <w:pStyle w:val="NoSpacing"/>
        <w:ind w:left="426"/>
        <w:jc w:val="both"/>
        <w:rPr>
          <w:rFonts w:ascii="Cambria" w:hAnsi="Cambria"/>
          <w:b/>
          <w:i/>
          <w:color w:val="057187"/>
          <w:sz w:val="20"/>
          <w:szCs w:val="20"/>
        </w:rPr>
      </w:pPr>
      <w:r w:rsidRPr="00CD26E2">
        <w:rPr>
          <w:rFonts w:ascii="Cambria" w:hAnsi="Cambria"/>
          <w:b/>
          <w:i/>
          <w:color w:val="057187"/>
          <w:sz w:val="20"/>
          <w:szCs w:val="20"/>
        </w:rPr>
        <w:t>AGREEMENTS AND CONTRACTS</w:t>
      </w:r>
    </w:p>
    <w:p w14:paraId="5ABC4546" w14:textId="77777777" w:rsidR="00A31CF5" w:rsidRPr="00A31CF5" w:rsidRDefault="00A31CF5" w:rsidP="00A31CF5">
      <w:pPr>
        <w:pStyle w:val="NoSpacing"/>
        <w:jc w:val="both"/>
        <w:rPr>
          <w:rFonts w:ascii="Cambria" w:hAnsi="Cambria"/>
          <w:sz w:val="20"/>
          <w:szCs w:val="20"/>
        </w:rPr>
      </w:pPr>
    </w:p>
    <w:p w14:paraId="03BA6DBE" w14:textId="6998DCB6" w:rsidR="00A31CF5" w:rsidRDefault="00A31CF5" w:rsidP="00095A4A">
      <w:pPr>
        <w:pStyle w:val="NoSpacing"/>
        <w:ind w:left="426"/>
        <w:jc w:val="both"/>
        <w:rPr>
          <w:rFonts w:ascii="Cambria" w:hAnsi="Cambria"/>
          <w:sz w:val="20"/>
          <w:szCs w:val="20"/>
        </w:rPr>
      </w:pPr>
      <w:r w:rsidRPr="00A31CF5">
        <w:rPr>
          <w:rFonts w:ascii="Cambria" w:hAnsi="Cambria"/>
          <w:sz w:val="20"/>
          <w:szCs w:val="20"/>
        </w:rPr>
        <w:t>Material agreements concerning provision of services or materials; Joint venture agreements, subsidiary agreements, participation, franchise, co-marketing, co-</w:t>
      </w:r>
      <w:proofErr w:type="gramStart"/>
      <w:r w:rsidRPr="00A31CF5">
        <w:rPr>
          <w:rFonts w:ascii="Cambria" w:hAnsi="Cambria"/>
          <w:sz w:val="20"/>
          <w:szCs w:val="20"/>
        </w:rPr>
        <w:t>promotion</w:t>
      </w:r>
      <w:proofErr w:type="gramEnd"/>
      <w:r w:rsidRPr="00A31CF5">
        <w:rPr>
          <w:rFonts w:ascii="Cambria" w:hAnsi="Cambria"/>
          <w:sz w:val="20"/>
          <w:szCs w:val="20"/>
        </w:rPr>
        <w:t xml:space="preserve"> or other alliance agreements; Acquisition or disposal documentation; Agreements with contractors and suppliers; Agreements with customers; Warranty agreements; Sale agreements; Distributor and agency agreements; Purchase or lease agreements. </w:t>
      </w:r>
    </w:p>
    <w:p w14:paraId="2858347F" w14:textId="5AE2A1B6" w:rsidR="00B839B0" w:rsidRDefault="00B839B0" w:rsidP="00095A4A">
      <w:pPr>
        <w:pStyle w:val="NoSpacing"/>
        <w:ind w:left="426"/>
        <w:jc w:val="both"/>
        <w:rPr>
          <w:rFonts w:ascii="Cambria" w:hAnsi="Cambria"/>
          <w:sz w:val="20"/>
          <w:szCs w:val="20"/>
        </w:rPr>
      </w:pPr>
    </w:p>
    <w:p w14:paraId="43629816" w14:textId="77777777" w:rsidR="00B839B0" w:rsidRPr="00A31CF5" w:rsidRDefault="00B839B0" w:rsidP="00095A4A">
      <w:pPr>
        <w:pStyle w:val="NoSpacing"/>
        <w:ind w:left="426"/>
        <w:jc w:val="both"/>
        <w:rPr>
          <w:rFonts w:ascii="Cambria" w:hAnsi="Cambria"/>
          <w:sz w:val="20"/>
          <w:szCs w:val="20"/>
        </w:rPr>
      </w:pPr>
    </w:p>
    <w:p w14:paraId="78BA8E11" w14:textId="77777777" w:rsidR="00A31CF5" w:rsidRPr="00CD26E2" w:rsidRDefault="00A31CF5" w:rsidP="00095A4A">
      <w:pPr>
        <w:pStyle w:val="NoSpacing"/>
        <w:ind w:left="426"/>
        <w:jc w:val="both"/>
        <w:rPr>
          <w:rFonts w:ascii="Cambria" w:hAnsi="Cambria"/>
          <w:b/>
          <w:i/>
          <w:color w:val="057187"/>
          <w:sz w:val="20"/>
          <w:szCs w:val="20"/>
        </w:rPr>
      </w:pPr>
      <w:r w:rsidRPr="00CD26E2">
        <w:rPr>
          <w:rFonts w:ascii="Cambria" w:hAnsi="Cambria"/>
          <w:b/>
          <w:i/>
          <w:color w:val="057187"/>
          <w:sz w:val="20"/>
          <w:szCs w:val="20"/>
        </w:rPr>
        <w:lastRenderedPageBreak/>
        <w:t>LEGAL</w:t>
      </w:r>
    </w:p>
    <w:p w14:paraId="27E90BC0" w14:textId="77777777" w:rsidR="00A31CF5" w:rsidRPr="00A31CF5" w:rsidRDefault="00A31CF5" w:rsidP="00A31CF5">
      <w:pPr>
        <w:pStyle w:val="NoSpacing"/>
        <w:jc w:val="both"/>
        <w:rPr>
          <w:rFonts w:ascii="Cambria" w:hAnsi="Cambria"/>
          <w:sz w:val="20"/>
          <w:szCs w:val="20"/>
        </w:rPr>
      </w:pPr>
    </w:p>
    <w:p w14:paraId="32749C0B" w14:textId="5D0290EE"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Complaints, pleadings, </w:t>
      </w:r>
      <w:proofErr w:type="gramStart"/>
      <w:r w:rsidRPr="00A31CF5">
        <w:rPr>
          <w:rFonts w:ascii="Cambria" w:hAnsi="Cambria"/>
          <w:sz w:val="20"/>
          <w:szCs w:val="20"/>
        </w:rPr>
        <w:t>briefs</w:t>
      </w:r>
      <w:proofErr w:type="gramEnd"/>
      <w:r w:rsidRPr="00A31CF5">
        <w:rPr>
          <w:rFonts w:ascii="Cambria" w:hAnsi="Cambria"/>
          <w:sz w:val="20"/>
          <w:szCs w:val="20"/>
        </w:rPr>
        <w:t xml:space="preserve"> and other documents pertaining to any actual, pending or threatened litigation, arbitration or investigation; Settlement agreements; Material </w:t>
      </w:r>
      <w:r w:rsidR="00095A4A" w:rsidRPr="00A31CF5">
        <w:rPr>
          <w:rFonts w:ascii="Cambria" w:hAnsi="Cambria"/>
          <w:sz w:val="20"/>
          <w:szCs w:val="20"/>
        </w:rPr>
        <w:t>licenses</w:t>
      </w:r>
      <w:r w:rsidRPr="00A31CF5">
        <w:rPr>
          <w:rFonts w:ascii="Cambria" w:hAnsi="Cambria"/>
          <w:sz w:val="20"/>
          <w:szCs w:val="20"/>
        </w:rPr>
        <w:t xml:space="preserve"> and </w:t>
      </w:r>
      <w:proofErr w:type="spellStart"/>
      <w:r w:rsidR="00095A4A" w:rsidRPr="00A31CF5">
        <w:rPr>
          <w:rFonts w:ascii="Cambria" w:hAnsi="Cambria"/>
          <w:sz w:val="20"/>
          <w:szCs w:val="20"/>
        </w:rPr>
        <w:t>authori</w:t>
      </w:r>
      <w:r w:rsidR="00CD26E2">
        <w:rPr>
          <w:rFonts w:ascii="Cambria" w:hAnsi="Cambria"/>
          <w:sz w:val="20"/>
          <w:szCs w:val="20"/>
        </w:rPr>
        <w:t>s</w:t>
      </w:r>
      <w:r w:rsidR="00095A4A" w:rsidRPr="00A31CF5">
        <w:rPr>
          <w:rFonts w:ascii="Cambria" w:hAnsi="Cambria"/>
          <w:sz w:val="20"/>
          <w:szCs w:val="20"/>
        </w:rPr>
        <w:t>ations</w:t>
      </w:r>
      <w:proofErr w:type="spellEnd"/>
      <w:r w:rsidRPr="00A31CF5">
        <w:rPr>
          <w:rFonts w:ascii="Cambria" w:hAnsi="Cambria"/>
          <w:sz w:val="20"/>
          <w:szCs w:val="20"/>
        </w:rPr>
        <w:t>.</w:t>
      </w:r>
    </w:p>
    <w:p w14:paraId="3E931CED" w14:textId="77777777" w:rsidR="00A31CF5" w:rsidRPr="00A31CF5" w:rsidRDefault="00A31CF5" w:rsidP="00095A4A">
      <w:pPr>
        <w:pStyle w:val="NoSpacing"/>
        <w:ind w:left="426"/>
        <w:jc w:val="both"/>
        <w:rPr>
          <w:rFonts w:ascii="Cambria" w:hAnsi="Cambria"/>
          <w:sz w:val="20"/>
          <w:szCs w:val="20"/>
        </w:rPr>
      </w:pPr>
    </w:p>
    <w:p w14:paraId="2CC97C27" w14:textId="77777777" w:rsidR="00A31CF5" w:rsidRPr="00CD26E2" w:rsidRDefault="00A31CF5" w:rsidP="00095A4A">
      <w:pPr>
        <w:pStyle w:val="NoSpacing"/>
        <w:ind w:left="426"/>
        <w:jc w:val="both"/>
        <w:rPr>
          <w:rFonts w:ascii="Cambria" w:hAnsi="Cambria"/>
          <w:b/>
          <w:i/>
          <w:color w:val="057187"/>
          <w:sz w:val="20"/>
          <w:szCs w:val="20"/>
        </w:rPr>
      </w:pPr>
      <w:r w:rsidRPr="00CD26E2">
        <w:rPr>
          <w:rFonts w:ascii="Cambria" w:hAnsi="Cambria"/>
          <w:b/>
          <w:i/>
          <w:color w:val="057187"/>
          <w:sz w:val="20"/>
          <w:szCs w:val="20"/>
        </w:rPr>
        <w:t>INSURANCE</w:t>
      </w:r>
    </w:p>
    <w:p w14:paraId="48ACA5A8" w14:textId="77777777" w:rsidR="00A31CF5" w:rsidRPr="00A31CF5" w:rsidRDefault="00A31CF5" w:rsidP="00095A4A">
      <w:pPr>
        <w:pStyle w:val="NoSpacing"/>
        <w:ind w:left="426"/>
        <w:jc w:val="both"/>
        <w:rPr>
          <w:rFonts w:ascii="Cambria" w:hAnsi="Cambria"/>
          <w:sz w:val="20"/>
          <w:szCs w:val="20"/>
        </w:rPr>
      </w:pPr>
    </w:p>
    <w:p w14:paraId="225BEE6E" w14:textId="75D7A5EA"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Insurance policies; Claim records; Details of insurance coverages, </w:t>
      </w:r>
      <w:proofErr w:type="gramStart"/>
      <w:r w:rsidRPr="00A31CF5">
        <w:rPr>
          <w:rFonts w:ascii="Cambria" w:hAnsi="Cambria"/>
          <w:sz w:val="20"/>
          <w:szCs w:val="20"/>
        </w:rPr>
        <w:t>limits</w:t>
      </w:r>
      <w:proofErr w:type="gramEnd"/>
      <w:r w:rsidRPr="00A31CF5">
        <w:rPr>
          <w:rFonts w:ascii="Cambria" w:hAnsi="Cambria"/>
          <w:sz w:val="20"/>
          <w:szCs w:val="20"/>
        </w:rPr>
        <w:t xml:space="preserve"> and insurers</w:t>
      </w:r>
      <w:r w:rsidR="00CD26E2">
        <w:rPr>
          <w:rFonts w:ascii="Cambria" w:hAnsi="Cambria"/>
          <w:sz w:val="20"/>
          <w:szCs w:val="20"/>
        </w:rPr>
        <w:t>;</w:t>
      </w:r>
      <w:r w:rsidRPr="00A31CF5">
        <w:rPr>
          <w:rFonts w:ascii="Cambria" w:hAnsi="Cambria"/>
          <w:sz w:val="20"/>
          <w:szCs w:val="20"/>
        </w:rPr>
        <w:t xml:space="preserve"> Information relating to the </w:t>
      </w:r>
      <w:r w:rsidR="002F7D1F">
        <w:rPr>
          <w:rFonts w:ascii="Cambria" w:hAnsi="Cambria"/>
          <w:sz w:val="20"/>
          <w:szCs w:val="20"/>
        </w:rPr>
        <w:t>HSA</w:t>
      </w:r>
      <w:r w:rsidRPr="00A31CF5">
        <w:rPr>
          <w:rFonts w:ascii="Cambria" w:hAnsi="Cambria"/>
          <w:sz w:val="20"/>
          <w:szCs w:val="20"/>
        </w:rPr>
        <w:t xml:space="preserve">’s insurance is </w:t>
      </w:r>
      <w:r w:rsidRPr="004D1774">
        <w:rPr>
          <w:rFonts w:ascii="Cambria" w:hAnsi="Cambria"/>
          <w:sz w:val="20"/>
          <w:szCs w:val="20"/>
        </w:rPr>
        <w:t xml:space="preserve">held by its </w:t>
      </w:r>
      <w:r w:rsidR="00E17E3E">
        <w:rPr>
          <w:rFonts w:ascii="Cambria" w:hAnsi="Cambria"/>
          <w:sz w:val="20"/>
          <w:szCs w:val="20"/>
        </w:rPr>
        <w:t>parent company FPD</w:t>
      </w:r>
      <w:r w:rsidRPr="004D1774">
        <w:rPr>
          <w:rFonts w:ascii="Cambria" w:hAnsi="Cambria"/>
          <w:sz w:val="20"/>
          <w:szCs w:val="20"/>
        </w:rPr>
        <w:t xml:space="preserve">. Access is, however, to be obtained via the </w:t>
      </w:r>
      <w:r w:rsidR="002F7D1F">
        <w:rPr>
          <w:rFonts w:ascii="Cambria" w:hAnsi="Cambria"/>
          <w:sz w:val="20"/>
          <w:szCs w:val="20"/>
        </w:rPr>
        <w:t>HSA</w:t>
      </w:r>
      <w:r w:rsidRPr="004D1774">
        <w:rPr>
          <w:rFonts w:ascii="Cambria" w:hAnsi="Cambria"/>
          <w:sz w:val="20"/>
          <w:szCs w:val="20"/>
        </w:rPr>
        <w:t>.</w:t>
      </w:r>
    </w:p>
    <w:p w14:paraId="3BD6C7FB" w14:textId="77777777" w:rsidR="00A31CF5" w:rsidRPr="00A31CF5" w:rsidRDefault="00A31CF5" w:rsidP="00095A4A">
      <w:pPr>
        <w:pStyle w:val="NoSpacing"/>
        <w:ind w:left="426"/>
        <w:jc w:val="both"/>
        <w:rPr>
          <w:rFonts w:ascii="Cambria" w:hAnsi="Cambria"/>
          <w:sz w:val="20"/>
          <w:szCs w:val="20"/>
        </w:rPr>
      </w:pPr>
    </w:p>
    <w:p w14:paraId="39C2AFBE" w14:textId="77777777" w:rsidR="00A31CF5" w:rsidRPr="00E17E3E" w:rsidRDefault="00A31CF5" w:rsidP="00095A4A">
      <w:pPr>
        <w:pStyle w:val="NoSpacing"/>
        <w:ind w:left="426"/>
        <w:jc w:val="both"/>
        <w:rPr>
          <w:rFonts w:ascii="Cambria" w:hAnsi="Cambria"/>
          <w:b/>
          <w:i/>
          <w:color w:val="057187"/>
          <w:sz w:val="20"/>
          <w:szCs w:val="20"/>
        </w:rPr>
      </w:pPr>
      <w:r w:rsidRPr="00E17E3E">
        <w:rPr>
          <w:rFonts w:ascii="Cambria" w:hAnsi="Cambria"/>
          <w:b/>
          <w:i/>
          <w:color w:val="057187"/>
          <w:sz w:val="20"/>
          <w:szCs w:val="20"/>
        </w:rPr>
        <w:t>INFORMATION TECHNOLOGY</w:t>
      </w:r>
    </w:p>
    <w:p w14:paraId="7CDCD167" w14:textId="77777777" w:rsidR="00A31CF5" w:rsidRPr="00A31CF5" w:rsidRDefault="00A31CF5" w:rsidP="00095A4A">
      <w:pPr>
        <w:pStyle w:val="NoSpacing"/>
        <w:ind w:left="426"/>
        <w:jc w:val="both"/>
        <w:rPr>
          <w:rFonts w:ascii="Cambria" w:hAnsi="Cambria"/>
          <w:sz w:val="20"/>
          <w:szCs w:val="20"/>
        </w:rPr>
      </w:pPr>
    </w:p>
    <w:p w14:paraId="0E5FEDAA" w14:textId="77777777" w:rsidR="00E17E3E" w:rsidRDefault="00A31CF5" w:rsidP="00095A4A">
      <w:pPr>
        <w:pStyle w:val="NoSpacing"/>
        <w:ind w:left="426"/>
        <w:jc w:val="both"/>
        <w:rPr>
          <w:rFonts w:ascii="Cambria" w:hAnsi="Cambria"/>
          <w:sz w:val="20"/>
          <w:szCs w:val="20"/>
        </w:rPr>
      </w:pPr>
      <w:r w:rsidRPr="00A31CF5">
        <w:rPr>
          <w:rFonts w:ascii="Cambria" w:hAnsi="Cambria"/>
          <w:sz w:val="20"/>
          <w:szCs w:val="20"/>
        </w:rPr>
        <w:t xml:space="preserve">All information technology and information systems are held in terms of valid sales, user, rental, </w:t>
      </w:r>
      <w:proofErr w:type="gramStart"/>
      <w:r w:rsidRPr="00A31CF5">
        <w:rPr>
          <w:rFonts w:ascii="Cambria" w:hAnsi="Cambria"/>
          <w:sz w:val="20"/>
          <w:szCs w:val="20"/>
        </w:rPr>
        <w:t>maintenance</w:t>
      </w:r>
      <w:proofErr w:type="gramEnd"/>
      <w:r w:rsidRPr="00A31CF5">
        <w:rPr>
          <w:rFonts w:ascii="Cambria" w:hAnsi="Cambria"/>
          <w:sz w:val="20"/>
          <w:szCs w:val="20"/>
        </w:rPr>
        <w:t xml:space="preserve"> or similar agreements, which agreements may prohibit information- and/or the system from being accessed by third parties in any manner whatsoever. Information is made available on the website of the </w:t>
      </w:r>
      <w:r w:rsidR="002F7D1F">
        <w:rPr>
          <w:rFonts w:ascii="Cambria" w:hAnsi="Cambria"/>
          <w:sz w:val="20"/>
          <w:szCs w:val="20"/>
        </w:rPr>
        <w:t>HSA</w:t>
      </w:r>
      <w:r w:rsidRPr="00A31CF5">
        <w:rPr>
          <w:rFonts w:ascii="Cambria" w:hAnsi="Cambria"/>
          <w:sz w:val="20"/>
          <w:szCs w:val="20"/>
        </w:rPr>
        <w:t xml:space="preserve">, and certain sections may be closed off for </w:t>
      </w:r>
      <w:r w:rsidR="00E17E3E">
        <w:rPr>
          <w:rFonts w:ascii="Cambria" w:hAnsi="Cambria"/>
          <w:sz w:val="20"/>
          <w:szCs w:val="20"/>
        </w:rPr>
        <w:t>a</w:t>
      </w:r>
      <w:r w:rsidRPr="00A31CF5">
        <w:rPr>
          <w:rFonts w:ascii="Cambria" w:hAnsi="Cambria"/>
          <w:sz w:val="20"/>
          <w:szCs w:val="20"/>
        </w:rPr>
        <w:t xml:space="preserve">lumni of </w:t>
      </w:r>
      <w:r w:rsidR="002F7D1F">
        <w:rPr>
          <w:rFonts w:ascii="Cambria" w:hAnsi="Cambria"/>
          <w:sz w:val="20"/>
          <w:szCs w:val="20"/>
        </w:rPr>
        <w:t>HSA</w:t>
      </w:r>
      <w:r w:rsidRPr="00A31CF5">
        <w:rPr>
          <w:rFonts w:ascii="Cambria" w:hAnsi="Cambria"/>
          <w:sz w:val="20"/>
          <w:szCs w:val="20"/>
        </w:rPr>
        <w:t xml:space="preserve">. </w:t>
      </w:r>
    </w:p>
    <w:p w14:paraId="11F1D1B4" w14:textId="77777777" w:rsidR="00E17E3E" w:rsidRDefault="00E17E3E" w:rsidP="00095A4A">
      <w:pPr>
        <w:pStyle w:val="NoSpacing"/>
        <w:ind w:left="426"/>
        <w:jc w:val="both"/>
        <w:rPr>
          <w:rFonts w:ascii="Cambria" w:hAnsi="Cambria"/>
          <w:sz w:val="20"/>
          <w:szCs w:val="20"/>
        </w:rPr>
      </w:pPr>
    </w:p>
    <w:p w14:paraId="3E5A6443" w14:textId="678DE580"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Categories of IT information held </w:t>
      </w:r>
      <w:r w:rsidR="00E17E3E">
        <w:rPr>
          <w:rFonts w:ascii="Cambria" w:hAnsi="Cambria"/>
          <w:sz w:val="20"/>
          <w:szCs w:val="20"/>
        </w:rPr>
        <w:t xml:space="preserve">by HSA through FPD as the parent company </w:t>
      </w:r>
      <w:proofErr w:type="gramStart"/>
      <w:r w:rsidRPr="00A31CF5">
        <w:rPr>
          <w:rFonts w:ascii="Cambria" w:hAnsi="Cambria"/>
          <w:sz w:val="20"/>
          <w:szCs w:val="20"/>
        </w:rPr>
        <w:t>include:</w:t>
      </w:r>
      <w:proofErr w:type="gramEnd"/>
      <w:r w:rsidRPr="00A31CF5">
        <w:rPr>
          <w:rFonts w:ascii="Cambria" w:hAnsi="Cambria"/>
          <w:sz w:val="20"/>
          <w:szCs w:val="20"/>
        </w:rPr>
        <w:t xml:space="preserve"> Hardware; </w:t>
      </w:r>
      <w:r w:rsidR="00E17E3E" w:rsidRPr="00A31CF5">
        <w:rPr>
          <w:rFonts w:ascii="Cambria" w:hAnsi="Cambria"/>
          <w:sz w:val="20"/>
          <w:szCs w:val="20"/>
        </w:rPr>
        <w:t xml:space="preserve">operating systems; telephone exchange equipment; telephone lines, leased lines and data lines; </w:t>
      </w:r>
      <w:r w:rsidR="00E17E3E">
        <w:rPr>
          <w:rFonts w:ascii="Cambria" w:hAnsi="Cambria"/>
          <w:sz w:val="20"/>
          <w:szCs w:val="20"/>
        </w:rPr>
        <w:t>LAN</w:t>
      </w:r>
      <w:r w:rsidR="00E17E3E" w:rsidRPr="00A31CF5">
        <w:rPr>
          <w:rFonts w:ascii="Cambria" w:hAnsi="Cambria"/>
          <w:sz w:val="20"/>
          <w:szCs w:val="20"/>
        </w:rPr>
        <w:t xml:space="preserve"> installations; software packages; disaster recovery; internal systems support and programming/development; capacity and u</w:t>
      </w:r>
      <w:r w:rsidR="00E17E3E">
        <w:rPr>
          <w:rFonts w:ascii="Cambria" w:hAnsi="Cambria"/>
          <w:sz w:val="20"/>
          <w:szCs w:val="20"/>
        </w:rPr>
        <w:t>se</w:t>
      </w:r>
      <w:r w:rsidR="00E17E3E" w:rsidRPr="00A31CF5">
        <w:rPr>
          <w:rFonts w:ascii="Cambria" w:hAnsi="Cambria"/>
          <w:sz w:val="20"/>
          <w:szCs w:val="20"/>
        </w:rPr>
        <w:t xml:space="preserve"> of current systems; agreements; licenses; audits</w:t>
      </w:r>
      <w:r w:rsidRPr="00A31CF5">
        <w:rPr>
          <w:rFonts w:ascii="Cambria" w:hAnsi="Cambria"/>
          <w:sz w:val="20"/>
          <w:szCs w:val="20"/>
        </w:rPr>
        <w:t>.</w:t>
      </w:r>
    </w:p>
    <w:p w14:paraId="2CC54452" w14:textId="77777777" w:rsidR="00A31CF5" w:rsidRPr="00A31CF5" w:rsidRDefault="00A31CF5" w:rsidP="00095A4A">
      <w:pPr>
        <w:pStyle w:val="NoSpacing"/>
        <w:ind w:left="426"/>
        <w:jc w:val="both"/>
        <w:rPr>
          <w:rFonts w:ascii="Cambria" w:hAnsi="Cambria"/>
          <w:sz w:val="20"/>
          <w:szCs w:val="20"/>
        </w:rPr>
      </w:pPr>
    </w:p>
    <w:p w14:paraId="26DAB96F" w14:textId="77777777" w:rsidR="00A31CF5" w:rsidRPr="00095A4A" w:rsidRDefault="00A31CF5" w:rsidP="00095A4A">
      <w:pPr>
        <w:pStyle w:val="NoSpacing"/>
        <w:ind w:left="426"/>
        <w:jc w:val="both"/>
        <w:rPr>
          <w:rFonts w:ascii="Cambria" w:hAnsi="Cambria"/>
          <w:b/>
          <w:i/>
          <w:sz w:val="20"/>
          <w:szCs w:val="20"/>
        </w:rPr>
      </w:pPr>
      <w:r w:rsidRPr="00E17E3E">
        <w:rPr>
          <w:rFonts w:ascii="Cambria" w:hAnsi="Cambria"/>
          <w:b/>
          <w:i/>
          <w:color w:val="057187"/>
          <w:sz w:val="20"/>
          <w:szCs w:val="20"/>
        </w:rPr>
        <w:t>SALES, SERVICES AND MARKETING</w:t>
      </w:r>
    </w:p>
    <w:p w14:paraId="3008A148" w14:textId="77777777" w:rsidR="00A31CF5" w:rsidRPr="00095A4A" w:rsidRDefault="00A31CF5" w:rsidP="00095A4A">
      <w:pPr>
        <w:pStyle w:val="NoSpacing"/>
        <w:ind w:left="426"/>
        <w:jc w:val="both"/>
        <w:rPr>
          <w:rFonts w:ascii="Cambria" w:hAnsi="Cambria"/>
          <w:b/>
          <w:i/>
          <w:sz w:val="20"/>
          <w:szCs w:val="20"/>
        </w:rPr>
      </w:pPr>
    </w:p>
    <w:p w14:paraId="56200559" w14:textId="1E397959"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Products, including but not limited to publications, study guides; information leaflets; pro forma contracts and agreements; etc. Certain products and services are available only to registered learners with </w:t>
      </w:r>
      <w:proofErr w:type="gramStart"/>
      <w:r w:rsidR="002F7D1F">
        <w:rPr>
          <w:rFonts w:ascii="Cambria" w:hAnsi="Cambria"/>
          <w:sz w:val="20"/>
          <w:szCs w:val="20"/>
        </w:rPr>
        <w:t>HSA</w:t>
      </w:r>
      <w:r w:rsidRPr="00A31CF5">
        <w:rPr>
          <w:rFonts w:ascii="Cambria" w:hAnsi="Cambria"/>
          <w:sz w:val="20"/>
          <w:szCs w:val="20"/>
        </w:rPr>
        <w:t>;</w:t>
      </w:r>
      <w:proofErr w:type="gramEnd"/>
    </w:p>
    <w:p w14:paraId="532D166F" w14:textId="1DF11836"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Brochures, Newsletters, Course registration Form</w:t>
      </w:r>
      <w:r w:rsidR="00E17E3E">
        <w:rPr>
          <w:rFonts w:ascii="Cambria" w:hAnsi="Cambria"/>
          <w:sz w:val="20"/>
          <w:szCs w:val="20"/>
        </w:rPr>
        <w:t>s</w:t>
      </w:r>
      <w:r w:rsidRPr="00A31CF5">
        <w:rPr>
          <w:rFonts w:ascii="Cambria" w:hAnsi="Cambria"/>
          <w:sz w:val="20"/>
          <w:szCs w:val="20"/>
        </w:rPr>
        <w:t>;</w:t>
      </w:r>
      <w:r w:rsidR="00E17E3E">
        <w:rPr>
          <w:rFonts w:ascii="Cambria" w:hAnsi="Cambria"/>
          <w:sz w:val="20"/>
          <w:szCs w:val="20"/>
        </w:rPr>
        <w:t xml:space="preserve"> Health Science Academy</w:t>
      </w:r>
      <w:r w:rsidRPr="00A31CF5">
        <w:rPr>
          <w:rFonts w:ascii="Cambria" w:hAnsi="Cambria"/>
          <w:sz w:val="20"/>
          <w:szCs w:val="20"/>
        </w:rPr>
        <w:t xml:space="preserve"> (Pty) Ltd Policy </w:t>
      </w:r>
      <w:proofErr w:type="gramStart"/>
      <w:r w:rsidRPr="00A31CF5">
        <w:rPr>
          <w:rFonts w:ascii="Cambria" w:hAnsi="Cambria"/>
          <w:sz w:val="20"/>
          <w:szCs w:val="20"/>
        </w:rPr>
        <w:t>Statements;</w:t>
      </w:r>
      <w:proofErr w:type="gramEnd"/>
    </w:p>
    <w:p w14:paraId="03C27DC4" w14:textId="453A9108"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Press statements</w:t>
      </w:r>
      <w:r w:rsidR="00E17E3E">
        <w:rPr>
          <w:rFonts w:ascii="Cambria" w:hAnsi="Cambria"/>
          <w:sz w:val="20"/>
          <w:szCs w:val="20"/>
        </w:rPr>
        <w:t>.</w:t>
      </w:r>
      <w:r w:rsidRPr="00A31CF5">
        <w:rPr>
          <w:rFonts w:ascii="Cambria" w:hAnsi="Cambria"/>
          <w:sz w:val="20"/>
          <w:szCs w:val="20"/>
        </w:rPr>
        <w:t xml:space="preserve"> </w:t>
      </w:r>
    </w:p>
    <w:p w14:paraId="575F68B9" w14:textId="77777777" w:rsidR="00A31CF5" w:rsidRPr="00A31CF5" w:rsidRDefault="00A31CF5" w:rsidP="00A31CF5">
      <w:pPr>
        <w:pStyle w:val="NoSpacing"/>
        <w:jc w:val="both"/>
        <w:rPr>
          <w:rFonts w:ascii="Cambria" w:hAnsi="Cambria"/>
          <w:sz w:val="20"/>
          <w:szCs w:val="20"/>
        </w:rPr>
      </w:pPr>
    </w:p>
    <w:p w14:paraId="0241549B" w14:textId="77777777" w:rsidR="00A31CF5" w:rsidRPr="00A31CF5" w:rsidRDefault="00A31CF5" w:rsidP="002F7D1F">
      <w:pPr>
        <w:pStyle w:val="Heading1"/>
      </w:pPr>
      <w:bookmarkStart w:id="5" w:name="_Toc76028349"/>
      <w:r w:rsidRPr="00A31CF5">
        <w:t>Information available in terms of other legislation</w:t>
      </w:r>
      <w:bookmarkEnd w:id="5"/>
    </w:p>
    <w:p w14:paraId="1F577828" w14:textId="77777777" w:rsidR="00A31CF5" w:rsidRPr="00A31CF5" w:rsidRDefault="00A31CF5" w:rsidP="00A31CF5">
      <w:pPr>
        <w:pStyle w:val="NoSpacing"/>
        <w:jc w:val="both"/>
        <w:rPr>
          <w:rFonts w:ascii="Cambria" w:hAnsi="Cambria"/>
          <w:sz w:val="20"/>
          <w:szCs w:val="20"/>
        </w:rPr>
      </w:pPr>
    </w:p>
    <w:p w14:paraId="79A952B3" w14:textId="77777777"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Where applicable to our operations, information is also available, and we retain records, in terms of certain provisions of the following statutes: Basic Conditions of Employment Act No. 75 of 1997; Companies Act No. 71 of 2008; Compensation for Occupational Injuries and Diseases Act No. 130 of 1993; Employment Equity Act No. 55 of 1998; Income Tax Act No. 58 of 1962; </w:t>
      </w:r>
      <w:proofErr w:type="spellStart"/>
      <w:r w:rsidRPr="00A31CF5">
        <w:rPr>
          <w:rFonts w:ascii="Cambria" w:hAnsi="Cambria"/>
          <w:sz w:val="20"/>
          <w:szCs w:val="20"/>
        </w:rPr>
        <w:t>Labour</w:t>
      </w:r>
      <w:proofErr w:type="spellEnd"/>
      <w:r w:rsidRPr="00A31CF5">
        <w:rPr>
          <w:rFonts w:ascii="Cambria" w:hAnsi="Cambria"/>
          <w:sz w:val="20"/>
          <w:szCs w:val="20"/>
        </w:rPr>
        <w:t xml:space="preserve"> Relations Act No. 66 of 1995; Legal Deposit Act No. 54 of 1997; Occupational Health and Safety Act No. 85 of 1993; Unemployment Insurance Act No. 63 of 2001; Value Added Tax Act No. 89 of 1991; Skills Development Act 9 of 1999; National Health Act No 61 of 2003.</w:t>
      </w:r>
    </w:p>
    <w:p w14:paraId="6FD68866" w14:textId="77777777" w:rsidR="00A31CF5" w:rsidRPr="00A31CF5" w:rsidRDefault="00A31CF5" w:rsidP="00A31CF5">
      <w:pPr>
        <w:pStyle w:val="NoSpacing"/>
        <w:jc w:val="both"/>
        <w:rPr>
          <w:rFonts w:ascii="Cambria" w:hAnsi="Cambria"/>
          <w:sz w:val="20"/>
          <w:szCs w:val="20"/>
        </w:rPr>
      </w:pPr>
    </w:p>
    <w:p w14:paraId="143B9623" w14:textId="77777777" w:rsidR="00A31CF5" w:rsidRPr="00A31CF5" w:rsidRDefault="00A31CF5" w:rsidP="002F7D1F">
      <w:pPr>
        <w:pStyle w:val="Heading1"/>
      </w:pPr>
      <w:bookmarkStart w:id="6" w:name="_Toc76028350"/>
      <w:r w:rsidRPr="00A31CF5">
        <w:t>Information automatically available</w:t>
      </w:r>
      <w:bookmarkEnd w:id="6"/>
    </w:p>
    <w:p w14:paraId="4CFB718A" w14:textId="77777777" w:rsidR="00A31CF5" w:rsidRPr="00A31CF5" w:rsidRDefault="00A31CF5" w:rsidP="00A31CF5">
      <w:pPr>
        <w:pStyle w:val="NoSpacing"/>
        <w:jc w:val="both"/>
        <w:rPr>
          <w:rFonts w:ascii="Cambria" w:hAnsi="Cambria"/>
          <w:sz w:val="20"/>
          <w:szCs w:val="20"/>
        </w:rPr>
      </w:pPr>
    </w:p>
    <w:p w14:paraId="653F9725" w14:textId="77777777"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The following categories of records are automatically available for inspection, </w:t>
      </w:r>
      <w:proofErr w:type="gramStart"/>
      <w:r w:rsidRPr="00A31CF5">
        <w:rPr>
          <w:rFonts w:ascii="Cambria" w:hAnsi="Cambria"/>
          <w:sz w:val="20"/>
          <w:szCs w:val="20"/>
        </w:rPr>
        <w:t>purchase</w:t>
      </w:r>
      <w:proofErr w:type="gramEnd"/>
      <w:r w:rsidRPr="00A31CF5">
        <w:rPr>
          <w:rFonts w:ascii="Cambria" w:hAnsi="Cambria"/>
          <w:sz w:val="20"/>
          <w:szCs w:val="20"/>
        </w:rPr>
        <w:t xml:space="preserve"> or photocopying. Request forms for these categories of information are also available from our Information Officer, whose contact details appear on the first page of this manual: </w:t>
      </w:r>
    </w:p>
    <w:p w14:paraId="53964261" w14:textId="77777777" w:rsidR="00A31CF5" w:rsidRPr="00A31CF5" w:rsidRDefault="00A31CF5" w:rsidP="00095A4A">
      <w:pPr>
        <w:pStyle w:val="NoSpacing"/>
        <w:ind w:left="426"/>
        <w:jc w:val="both"/>
        <w:rPr>
          <w:rFonts w:ascii="Cambria" w:hAnsi="Cambria"/>
          <w:sz w:val="20"/>
          <w:szCs w:val="20"/>
        </w:rPr>
      </w:pPr>
    </w:p>
    <w:p w14:paraId="467D5835" w14:textId="700CC757"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Registration</w:t>
      </w:r>
      <w:r w:rsidR="00E17E3E">
        <w:rPr>
          <w:rFonts w:ascii="Cambria" w:hAnsi="Cambria"/>
          <w:sz w:val="20"/>
          <w:szCs w:val="20"/>
        </w:rPr>
        <w:t xml:space="preserve"> and application</w:t>
      </w:r>
      <w:r w:rsidRPr="00A31CF5">
        <w:rPr>
          <w:rFonts w:ascii="Cambria" w:hAnsi="Cambria"/>
          <w:sz w:val="20"/>
          <w:szCs w:val="20"/>
        </w:rPr>
        <w:t xml:space="preserve"> forms; pamphlets and brochures, as produced from time to time; annual reports and </w:t>
      </w:r>
      <w:r w:rsidR="002F7D1F">
        <w:rPr>
          <w:rFonts w:ascii="Cambria" w:hAnsi="Cambria"/>
          <w:sz w:val="20"/>
          <w:szCs w:val="20"/>
        </w:rPr>
        <w:t>HSA</w:t>
      </w:r>
      <w:r w:rsidRPr="00A31CF5">
        <w:rPr>
          <w:rFonts w:ascii="Cambria" w:hAnsi="Cambria"/>
          <w:sz w:val="20"/>
          <w:szCs w:val="20"/>
        </w:rPr>
        <w:t>’s certificate</w:t>
      </w:r>
      <w:r w:rsidR="00E17E3E">
        <w:rPr>
          <w:rFonts w:ascii="Cambria" w:hAnsi="Cambria"/>
          <w:sz w:val="20"/>
          <w:szCs w:val="20"/>
        </w:rPr>
        <w:t>s</w:t>
      </w:r>
      <w:r w:rsidRPr="00A31CF5">
        <w:rPr>
          <w:rFonts w:ascii="Cambria" w:hAnsi="Cambria"/>
          <w:sz w:val="20"/>
          <w:szCs w:val="20"/>
        </w:rPr>
        <w:t xml:space="preserve"> of registration </w:t>
      </w:r>
      <w:r w:rsidR="00E17E3E">
        <w:rPr>
          <w:rFonts w:ascii="Cambria" w:hAnsi="Cambria"/>
          <w:sz w:val="20"/>
          <w:szCs w:val="20"/>
        </w:rPr>
        <w:t>from bodies and institutions that it is accredited with.</w:t>
      </w:r>
      <w:r w:rsidRPr="00A31CF5">
        <w:rPr>
          <w:rFonts w:ascii="Cambria" w:hAnsi="Cambria"/>
          <w:sz w:val="20"/>
          <w:szCs w:val="20"/>
        </w:rPr>
        <w:t xml:space="preserve"> </w:t>
      </w:r>
    </w:p>
    <w:p w14:paraId="51ADC258" w14:textId="21831FED" w:rsidR="00E17E3E" w:rsidRDefault="00E17E3E">
      <w:pPr>
        <w:rPr>
          <w:rFonts w:ascii="Cambria" w:hAnsi="Cambria"/>
          <w:sz w:val="20"/>
          <w:szCs w:val="20"/>
        </w:rPr>
      </w:pPr>
      <w:r>
        <w:rPr>
          <w:rFonts w:ascii="Cambria" w:hAnsi="Cambria"/>
          <w:sz w:val="20"/>
          <w:szCs w:val="20"/>
        </w:rPr>
        <w:br w:type="page"/>
      </w:r>
    </w:p>
    <w:p w14:paraId="120582B0" w14:textId="77777777" w:rsidR="00A31CF5" w:rsidRPr="00A31CF5" w:rsidRDefault="00A31CF5" w:rsidP="002F7D1F">
      <w:pPr>
        <w:pStyle w:val="Heading1"/>
      </w:pPr>
      <w:bookmarkStart w:id="7" w:name="_Toc76028351"/>
      <w:r w:rsidRPr="00A31CF5">
        <w:lastRenderedPageBreak/>
        <w:t>Request for information process</w:t>
      </w:r>
      <w:bookmarkEnd w:id="7"/>
    </w:p>
    <w:p w14:paraId="78734FCF" w14:textId="77777777" w:rsidR="00A31CF5" w:rsidRPr="00A31CF5" w:rsidRDefault="00A31CF5" w:rsidP="00A31CF5">
      <w:pPr>
        <w:pStyle w:val="NoSpacing"/>
        <w:jc w:val="both"/>
        <w:rPr>
          <w:rFonts w:ascii="Cambria" w:hAnsi="Cambria"/>
          <w:sz w:val="20"/>
          <w:szCs w:val="20"/>
        </w:rPr>
      </w:pPr>
    </w:p>
    <w:p w14:paraId="7AC9A90A" w14:textId="468910B7"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The following are required for a request for information from </w:t>
      </w:r>
      <w:r w:rsidR="002F7D1F">
        <w:rPr>
          <w:rFonts w:ascii="Cambria" w:hAnsi="Cambria"/>
          <w:sz w:val="20"/>
          <w:szCs w:val="20"/>
        </w:rPr>
        <w:t>HSA</w:t>
      </w:r>
      <w:r w:rsidRPr="00A31CF5">
        <w:rPr>
          <w:rFonts w:ascii="Cambria" w:hAnsi="Cambria"/>
          <w:sz w:val="20"/>
          <w:szCs w:val="20"/>
        </w:rPr>
        <w:t>:</w:t>
      </w:r>
    </w:p>
    <w:p w14:paraId="2566D3C1" w14:textId="77777777" w:rsidR="00A31CF5" w:rsidRPr="00A31CF5" w:rsidRDefault="00A31CF5" w:rsidP="00095A4A">
      <w:pPr>
        <w:pStyle w:val="NoSpacing"/>
        <w:ind w:left="426"/>
        <w:jc w:val="both"/>
        <w:rPr>
          <w:rFonts w:ascii="Cambria" w:hAnsi="Cambria"/>
          <w:sz w:val="20"/>
          <w:szCs w:val="20"/>
        </w:rPr>
      </w:pPr>
    </w:p>
    <w:p w14:paraId="32D8D603" w14:textId="77777777" w:rsidR="00E17E3E" w:rsidRPr="00E17E3E" w:rsidRDefault="00A31CF5" w:rsidP="00095A4A">
      <w:pPr>
        <w:pStyle w:val="NoSpacing"/>
        <w:numPr>
          <w:ilvl w:val="1"/>
          <w:numId w:val="25"/>
        </w:numPr>
        <w:jc w:val="both"/>
        <w:rPr>
          <w:rFonts w:ascii="Cambria" w:hAnsi="Cambria"/>
          <w:sz w:val="20"/>
          <w:szCs w:val="20"/>
        </w:rPr>
      </w:pPr>
      <w:r w:rsidRPr="00E17E3E">
        <w:rPr>
          <w:rFonts w:ascii="Cambria" w:hAnsi="Cambria"/>
          <w:b/>
          <w:sz w:val="20"/>
          <w:szCs w:val="20"/>
        </w:rPr>
        <w:t xml:space="preserve">Completed </w:t>
      </w:r>
      <w:r w:rsidR="00E17E3E">
        <w:rPr>
          <w:rFonts w:ascii="Cambria" w:hAnsi="Cambria"/>
          <w:b/>
          <w:sz w:val="20"/>
          <w:szCs w:val="20"/>
        </w:rPr>
        <w:t>f</w:t>
      </w:r>
      <w:r w:rsidRPr="00E17E3E">
        <w:rPr>
          <w:rFonts w:ascii="Cambria" w:hAnsi="Cambria"/>
          <w:b/>
          <w:sz w:val="20"/>
          <w:szCs w:val="20"/>
        </w:rPr>
        <w:t xml:space="preserve">orm </w:t>
      </w:r>
      <w:proofErr w:type="gramStart"/>
      <w:r w:rsidRPr="00E17E3E">
        <w:rPr>
          <w:rFonts w:ascii="Cambria" w:hAnsi="Cambria"/>
          <w:b/>
          <w:sz w:val="20"/>
          <w:szCs w:val="20"/>
        </w:rPr>
        <w:t>C</w:t>
      </w:r>
      <w:proofErr w:type="gramEnd"/>
    </w:p>
    <w:p w14:paraId="74D654F9" w14:textId="136BC212" w:rsidR="00A31CF5" w:rsidRPr="00E17E3E" w:rsidRDefault="00A31CF5" w:rsidP="00E17E3E">
      <w:pPr>
        <w:pStyle w:val="NoSpacing"/>
        <w:ind w:left="786"/>
        <w:jc w:val="both"/>
        <w:rPr>
          <w:rFonts w:ascii="Cambria" w:hAnsi="Cambria"/>
          <w:sz w:val="20"/>
          <w:szCs w:val="20"/>
        </w:rPr>
      </w:pPr>
      <w:r w:rsidRPr="00E17E3E">
        <w:rPr>
          <w:rFonts w:ascii="Cambria" w:hAnsi="Cambria"/>
          <w:sz w:val="20"/>
          <w:szCs w:val="20"/>
        </w:rPr>
        <w:t xml:space="preserve">A request for information made in terms of PAIA must be made in writing on the prescribed Form C which is available on the website of the Information Regulator at </w:t>
      </w:r>
      <w:hyperlink r:id="rId11" w:history="1">
        <w:r w:rsidR="00E17E3E" w:rsidRPr="00E17E3E">
          <w:rPr>
            <w:rStyle w:val="Hyperlink"/>
            <w:rFonts w:ascii="Cambria" w:hAnsi="Cambria"/>
            <w:sz w:val="20"/>
            <w:szCs w:val="20"/>
          </w:rPr>
          <w:t>www.justice.gov.za</w:t>
        </w:r>
      </w:hyperlink>
      <w:r w:rsidR="00E17E3E" w:rsidRPr="00E17E3E">
        <w:rPr>
          <w:rFonts w:ascii="Cambria" w:hAnsi="Cambria"/>
          <w:sz w:val="20"/>
          <w:szCs w:val="20"/>
        </w:rPr>
        <w:t xml:space="preserve"> </w:t>
      </w:r>
      <w:r w:rsidRPr="00E17E3E">
        <w:rPr>
          <w:rFonts w:ascii="Cambria" w:hAnsi="Cambria"/>
          <w:sz w:val="20"/>
          <w:szCs w:val="20"/>
        </w:rPr>
        <w:t xml:space="preserve"> and is also attached here in </w:t>
      </w:r>
      <w:r w:rsidRPr="00E17E3E">
        <w:rPr>
          <w:rFonts w:ascii="Cambria" w:hAnsi="Cambria"/>
          <w:b/>
          <w:sz w:val="20"/>
          <w:szCs w:val="20"/>
        </w:rPr>
        <w:t>Appendix A</w:t>
      </w:r>
      <w:r w:rsidRPr="00E17E3E">
        <w:rPr>
          <w:rFonts w:ascii="Cambria" w:hAnsi="Cambria"/>
          <w:sz w:val="20"/>
          <w:szCs w:val="20"/>
        </w:rPr>
        <w:t>. If a question does not apply or there is nothing to be entered in the applicable space “N/A” should be stated in response. The request form must be addressed to the Information Officer using the contact details set out in 2 above.</w:t>
      </w:r>
    </w:p>
    <w:p w14:paraId="5D86C7B2" w14:textId="77777777" w:rsidR="00A31CF5" w:rsidRPr="00A31CF5" w:rsidRDefault="00A31CF5" w:rsidP="00095A4A">
      <w:pPr>
        <w:pStyle w:val="NoSpacing"/>
        <w:ind w:left="426"/>
        <w:jc w:val="both"/>
        <w:rPr>
          <w:rFonts w:ascii="Cambria" w:hAnsi="Cambria"/>
          <w:sz w:val="20"/>
          <w:szCs w:val="20"/>
        </w:rPr>
      </w:pPr>
    </w:p>
    <w:p w14:paraId="47760A68" w14:textId="77777777" w:rsidR="00E17E3E" w:rsidRPr="00E17E3E" w:rsidRDefault="00A31CF5" w:rsidP="00095A4A">
      <w:pPr>
        <w:pStyle w:val="NoSpacing"/>
        <w:numPr>
          <w:ilvl w:val="1"/>
          <w:numId w:val="25"/>
        </w:numPr>
        <w:jc w:val="both"/>
        <w:rPr>
          <w:rFonts w:ascii="Cambria" w:hAnsi="Cambria"/>
          <w:sz w:val="20"/>
          <w:szCs w:val="20"/>
        </w:rPr>
      </w:pPr>
      <w:r w:rsidRPr="00095A4A">
        <w:rPr>
          <w:rFonts w:ascii="Cambria" w:hAnsi="Cambria"/>
          <w:b/>
          <w:sz w:val="20"/>
          <w:szCs w:val="20"/>
        </w:rPr>
        <w:t xml:space="preserve">Proof of </w:t>
      </w:r>
      <w:r w:rsidR="00E17E3E">
        <w:rPr>
          <w:rFonts w:ascii="Cambria" w:hAnsi="Cambria"/>
          <w:b/>
          <w:sz w:val="20"/>
          <w:szCs w:val="20"/>
        </w:rPr>
        <w:t>i</w:t>
      </w:r>
      <w:r w:rsidRPr="00095A4A">
        <w:rPr>
          <w:rFonts w:ascii="Cambria" w:hAnsi="Cambria"/>
          <w:b/>
          <w:sz w:val="20"/>
          <w:szCs w:val="20"/>
        </w:rPr>
        <w:t>dentity</w:t>
      </w:r>
    </w:p>
    <w:p w14:paraId="16A7DF98" w14:textId="62EBFEFA" w:rsidR="00A31CF5" w:rsidRPr="00A31CF5" w:rsidRDefault="00A31CF5" w:rsidP="00E17E3E">
      <w:pPr>
        <w:pStyle w:val="NoSpacing"/>
        <w:ind w:left="786"/>
        <w:jc w:val="both"/>
        <w:rPr>
          <w:rFonts w:ascii="Cambria" w:hAnsi="Cambria"/>
          <w:sz w:val="20"/>
          <w:szCs w:val="20"/>
        </w:rPr>
      </w:pPr>
      <w:r w:rsidRPr="00A31CF5">
        <w:rPr>
          <w:rFonts w:ascii="Cambria" w:hAnsi="Cambria"/>
          <w:sz w:val="20"/>
          <w:szCs w:val="20"/>
        </w:rPr>
        <w:t>The requestor must provide an acceptable proof of identity such as a certified copy of their Identity Document or card or other legal form of identification.</w:t>
      </w:r>
    </w:p>
    <w:p w14:paraId="41397B39" w14:textId="77777777" w:rsidR="00A31CF5" w:rsidRPr="00A31CF5" w:rsidRDefault="00A31CF5" w:rsidP="00095A4A">
      <w:pPr>
        <w:pStyle w:val="NoSpacing"/>
        <w:ind w:left="786"/>
        <w:jc w:val="both"/>
        <w:rPr>
          <w:rFonts w:ascii="Cambria" w:hAnsi="Cambria"/>
          <w:sz w:val="20"/>
          <w:szCs w:val="20"/>
        </w:rPr>
      </w:pPr>
    </w:p>
    <w:p w14:paraId="5E766809" w14:textId="77777777" w:rsidR="00E17E3E" w:rsidRPr="00E17E3E" w:rsidRDefault="00A31CF5" w:rsidP="00095A4A">
      <w:pPr>
        <w:pStyle w:val="NoSpacing"/>
        <w:numPr>
          <w:ilvl w:val="1"/>
          <w:numId w:val="25"/>
        </w:numPr>
        <w:jc w:val="both"/>
        <w:rPr>
          <w:rFonts w:ascii="Cambria" w:hAnsi="Cambria"/>
          <w:sz w:val="20"/>
          <w:szCs w:val="20"/>
        </w:rPr>
      </w:pPr>
      <w:r w:rsidRPr="00095A4A">
        <w:rPr>
          <w:rFonts w:ascii="Cambria" w:hAnsi="Cambria"/>
          <w:b/>
          <w:sz w:val="20"/>
          <w:szCs w:val="20"/>
        </w:rPr>
        <w:t xml:space="preserve">Proof of </w:t>
      </w:r>
      <w:r w:rsidR="00E17E3E">
        <w:rPr>
          <w:rFonts w:ascii="Cambria" w:hAnsi="Cambria"/>
          <w:b/>
          <w:sz w:val="20"/>
          <w:szCs w:val="20"/>
        </w:rPr>
        <w:t>c</w:t>
      </w:r>
      <w:r w:rsidRPr="00095A4A">
        <w:rPr>
          <w:rFonts w:ascii="Cambria" w:hAnsi="Cambria"/>
          <w:b/>
          <w:sz w:val="20"/>
          <w:szCs w:val="20"/>
        </w:rPr>
        <w:t>apacity</w:t>
      </w:r>
    </w:p>
    <w:p w14:paraId="55390B9A" w14:textId="3BA1AF48" w:rsidR="00A31CF5" w:rsidRPr="00A31CF5" w:rsidRDefault="00A31CF5" w:rsidP="00E17E3E">
      <w:pPr>
        <w:pStyle w:val="NoSpacing"/>
        <w:ind w:left="786"/>
        <w:jc w:val="both"/>
        <w:rPr>
          <w:rFonts w:ascii="Cambria" w:hAnsi="Cambria"/>
          <w:sz w:val="20"/>
          <w:szCs w:val="20"/>
        </w:rPr>
      </w:pPr>
      <w:r w:rsidRPr="00A31CF5">
        <w:rPr>
          <w:rFonts w:ascii="Cambria" w:hAnsi="Cambria"/>
          <w:sz w:val="20"/>
          <w:szCs w:val="20"/>
        </w:rPr>
        <w:t>If the request is made on behalf of another person, the requestor must provide an affidavit to prove the capacity in which the requestor is making the request.</w:t>
      </w:r>
    </w:p>
    <w:p w14:paraId="087F013E" w14:textId="77777777" w:rsidR="00A31CF5" w:rsidRPr="00A31CF5" w:rsidRDefault="00A31CF5" w:rsidP="00095A4A">
      <w:pPr>
        <w:pStyle w:val="NoSpacing"/>
        <w:ind w:left="786"/>
        <w:jc w:val="both"/>
        <w:rPr>
          <w:rFonts w:ascii="Cambria" w:hAnsi="Cambria"/>
          <w:sz w:val="20"/>
          <w:szCs w:val="20"/>
        </w:rPr>
      </w:pPr>
    </w:p>
    <w:p w14:paraId="32F60AC8" w14:textId="60546F89" w:rsidR="00E17E3E" w:rsidRPr="00E17E3E" w:rsidRDefault="00A31CF5" w:rsidP="00095A4A">
      <w:pPr>
        <w:pStyle w:val="NoSpacing"/>
        <w:numPr>
          <w:ilvl w:val="1"/>
          <w:numId w:val="25"/>
        </w:numPr>
        <w:jc w:val="both"/>
        <w:rPr>
          <w:rFonts w:ascii="Cambria" w:hAnsi="Cambria"/>
          <w:sz w:val="20"/>
          <w:szCs w:val="20"/>
        </w:rPr>
      </w:pPr>
      <w:r w:rsidRPr="00095A4A">
        <w:rPr>
          <w:rFonts w:ascii="Cambria" w:hAnsi="Cambria"/>
          <w:b/>
          <w:sz w:val="20"/>
          <w:szCs w:val="20"/>
        </w:rPr>
        <w:t xml:space="preserve">Proof of </w:t>
      </w:r>
      <w:r w:rsidR="00E17E3E">
        <w:rPr>
          <w:rFonts w:ascii="Cambria" w:hAnsi="Cambria"/>
          <w:b/>
          <w:sz w:val="20"/>
          <w:szCs w:val="20"/>
        </w:rPr>
        <w:t>p</w:t>
      </w:r>
      <w:r w:rsidRPr="00095A4A">
        <w:rPr>
          <w:rFonts w:ascii="Cambria" w:hAnsi="Cambria"/>
          <w:b/>
          <w:sz w:val="20"/>
          <w:szCs w:val="20"/>
        </w:rPr>
        <w:t>ayment</w:t>
      </w:r>
    </w:p>
    <w:p w14:paraId="0B5F6964" w14:textId="6F482D66" w:rsidR="00A31CF5" w:rsidRPr="00A31CF5" w:rsidRDefault="00A31CF5" w:rsidP="00E17E3E">
      <w:pPr>
        <w:pStyle w:val="NoSpacing"/>
        <w:ind w:left="786"/>
        <w:jc w:val="both"/>
        <w:rPr>
          <w:rFonts w:ascii="Cambria" w:hAnsi="Cambria"/>
          <w:sz w:val="20"/>
          <w:szCs w:val="20"/>
        </w:rPr>
      </w:pPr>
      <w:r w:rsidRPr="00A31CF5">
        <w:rPr>
          <w:rFonts w:ascii="Cambria" w:hAnsi="Cambria"/>
          <w:sz w:val="20"/>
          <w:szCs w:val="20"/>
        </w:rPr>
        <w:t>The requestor must provide proof of payment of the prescribed fees (Refer to 9 below).</w:t>
      </w:r>
    </w:p>
    <w:p w14:paraId="665AC7D7" w14:textId="77777777" w:rsidR="00A31CF5" w:rsidRPr="00A31CF5" w:rsidRDefault="00A31CF5" w:rsidP="00095A4A">
      <w:pPr>
        <w:pStyle w:val="NoSpacing"/>
        <w:ind w:left="426"/>
        <w:jc w:val="both"/>
        <w:rPr>
          <w:rFonts w:ascii="Cambria" w:hAnsi="Cambria"/>
          <w:sz w:val="20"/>
          <w:szCs w:val="20"/>
        </w:rPr>
      </w:pPr>
    </w:p>
    <w:p w14:paraId="43B16AE2" w14:textId="5C7A183E" w:rsidR="00A31CF5" w:rsidRPr="00095A4A" w:rsidRDefault="00A31CF5" w:rsidP="00095A4A">
      <w:pPr>
        <w:pStyle w:val="NoSpacing"/>
        <w:numPr>
          <w:ilvl w:val="1"/>
          <w:numId w:val="25"/>
        </w:numPr>
        <w:jc w:val="both"/>
        <w:rPr>
          <w:rFonts w:ascii="Cambria" w:hAnsi="Cambria"/>
          <w:sz w:val="20"/>
          <w:szCs w:val="20"/>
        </w:rPr>
      </w:pPr>
      <w:r w:rsidRPr="00095A4A">
        <w:rPr>
          <w:rFonts w:ascii="Cambria" w:hAnsi="Cambria"/>
          <w:sz w:val="20"/>
          <w:szCs w:val="20"/>
        </w:rPr>
        <w:t xml:space="preserve">Requests which are not complete in full or are not accompanied by the above documents will be </w:t>
      </w:r>
      <w:proofErr w:type="gramStart"/>
      <w:r w:rsidR="00095A4A" w:rsidRPr="00095A4A">
        <w:rPr>
          <w:rFonts w:ascii="Cambria" w:hAnsi="Cambria"/>
          <w:sz w:val="20"/>
          <w:szCs w:val="20"/>
        </w:rPr>
        <w:t>referred</w:t>
      </w:r>
      <w:r w:rsidRPr="00095A4A">
        <w:rPr>
          <w:rFonts w:ascii="Cambria" w:hAnsi="Cambria"/>
          <w:sz w:val="20"/>
          <w:szCs w:val="20"/>
        </w:rPr>
        <w:t xml:space="preserve"> </w:t>
      </w:r>
      <w:r w:rsidR="00095A4A">
        <w:rPr>
          <w:rFonts w:ascii="Cambria" w:hAnsi="Cambria"/>
          <w:sz w:val="20"/>
          <w:szCs w:val="20"/>
        </w:rPr>
        <w:t>back</w:t>
      </w:r>
      <w:proofErr w:type="gramEnd"/>
      <w:r w:rsidR="00095A4A">
        <w:rPr>
          <w:rFonts w:ascii="Cambria" w:hAnsi="Cambria"/>
          <w:sz w:val="20"/>
          <w:szCs w:val="20"/>
        </w:rPr>
        <w:t xml:space="preserve"> </w:t>
      </w:r>
      <w:r w:rsidRPr="00095A4A">
        <w:rPr>
          <w:rFonts w:ascii="Cambria" w:hAnsi="Cambria"/>
          <w:sz w:val="20"/>
          <w:szCs w:val="20"/>
        </w:rPr>
        <w:t xml:space="preserve">to the requester. Should the requester fail to submit adequate documentation within 30 days after the request has been </w:t>
      </w:r>
      <w:proofErr w:type="gramStart"/>
      <w:r w:rsidRPr="00095A4A">
        <w:rPr>
          <w:rFonts w:ascii="Cambria" w:hAnsi="Cambria"/>
          <w:sz w:val="20"/>
          <w:szCs w:val="20"/>
        </w:rPr>
        <w:t>referred back</w:t>
      </w:r>
      <w:proofErr w:type="gramEnd"/>
      <w:r w:rsidRPr="00095A4A">
        <w:rPr>
          <w:rFonts w:ascii="Cambria" w:hAnsi="Cambria"/>
          <w:sz w:val="20"/>
          <w:szCs w:val="20"/>
        </w:rPr>
        <w:t xml:space="preserve"> to them, the request will be discarded.</w:t>
      </w:r>
    </w:p>
    <w:p w14:paraId="085E2989" w14:textId="77777777" w:rsidR="00A31CF5" w:rsidRPr="00095A4A" w:rsidRDefault="00A31CF5" w:rsidP="00095A4A">
      <w:pPr>
        <w:pStyle w:val="NoSpacing"/>
        <w:ind w:left="786"/>
        <w:jc w:val="both"/>
        <w:rPr>
          <w:rFonts w:ascii="Cambria" w:hAnsi="Cambria"/>
          <w:sz w:val="20"/>
          <w:szCs w:val="20"/>
        </w:rPr>
      </w:pPr>
    </w:p>
    <w:p w14:paraId="1F6C208C" w14:textId="77777777" w:rsidR="00A31CF5" w:rsidRPr="00E17E3E" w:rsidRDefault="00A31CF5" w:rsidP="00095A4A">
      <w:pPr>
        <w:pStyle w:val="NoSpacing"/>
        <w:numPr>
          <w:ilvl w:val="1"/>
          <w:numId w:val="25"/>
        </w:numPr>
        <w:jc w:val="both"/>
        <w:rPr>
          <w:rFonts w:ascii="Cambria" w:hAnsi="Cambria"/>
          <w:b/>
          <w:bCs/>
          <w:sz w:val="20"/>
          <w:szCs w:val="20"/>
        </w:rPr>
      </w:pPr>
      <w:r w:rsidRPr="00E17E3E">
        <w:rPr>
          <w:rFonts w:ascii="Cambria" w:hAnsi="Cambria"/>
          <w:b/>
          <w:bCs/>
          <w:sz w:val="20"/>
          <w:szCs w:val="20"/>
        </w:rPr>
        <w:t>Request outcome notification</w:t>
      </w:r>
    </w:p>
    <w:p w14:paraId="1229620B" w14:textId="7410AA87" w:rsidR="00A31CF5" w:rsidRPr="00A31CF5" w:rsidRDefault="00A31CF5" w:rsidP="00E17E3E">
      <w:pPr>
        <w:pStyle w:val="NoSpacing"/>
        <w:ind w:left="786"/>
        <w:jc w:val="both"/>
        <w:rPr>
          <w:rFonts w:ascii="Cambria" w:hAnsi="Cambria"/>
          <w:sz w:val="20"/>
          <w:szCs w:val="20"/>
        </w:rPr>
      </w:pPr>
      <w:r w:rsidRPr="00A31CF5">
        <w:rPr>
          <w:rFonts w:ascii="Cambria" w:hAnsi="Cambria"/>
          <w:sz w:val="20"/>
          <w:szCs w:val="20"/>
        </w:rPr>
        <w:t xml:space="preserve">If the </w:t>
      </w:r>
      <w:r w:rsidRPr="00095A4A">
        <w:rPr>
          <w:rFonts w:ascii="Cambria" w:hAnsi="Cambria"/>
          <w:b/>
          <w:sz w:val="20"/>
          <w:szCs w:val="20"/>
        </w:rPr>
        <w:t>request for access is granted</w:t>
      </w:r>
      <w:r w:rsidRPr="00A31CF5">
        <w:rPr>
          <w:rFonts w:ascii="Cambria" w:hAnsi="Cambria"/>
          <w:sz w:val="20"/>
          <w:szCs w:val="20"/>
        </w:rPr>
        <w:t xml:space="preserve"> </w:t>
      </w:r>
      <w:r w:rsidR="002F7D1F">
        <w:rPr>
          <w:rFonts w:ascii="Cambria" w:hAnsi="Cambria"/>
          <w:sz w:val="20"/>
          <w:szCs w:val="20"/>
        </w:rPr>
        <w:t>HSA</w:t>
      </w:r>
      <w:r w:rsidRPr="00A31CF5">
        <w:rPr>
          <w:rFonts w:ascii="Cambria" w:hAnsi="Cambria"/>
          <w:sz w:val="20"/>
          <w:szCs w:val="20"/>
        </w:rPr>
        <w:t xml:space="preserve"> will advise the requestor within 30 days on the following:</w:t>
      </w:r>
    </w:p>
    <w:p w14:paraId="58A308E6" w14:textId="17676535" w:rsidR="00A31CF5" w:rsidRPr="00A31CF5" w:rsidRDefault="00A31CF5" w:rsidP="00095A4A">
      <w:pPr>
        <w:pStyle w:val="NoSpacing"/>
        <w:numPr>
          <w:ilvl w:val="0"/>
          <w:numId w:val="26"/>
        </w:numPr>
        <w:jc w:val="both"/>
        <w:rPr>
          <w:rFonts w:ascii="Cambria" w:hAnsi="Cambria"/>
          <w:sz w:val="20"/>
          <w:szCs w:val="20"/>
        </w:rPr>
      </w:pPr>
      <w:r w:rsidRPr="00A31CF5">
        <w:rPr>
          <w:rFonts w:ascii="Cambria" w:hAnsi="Cambria"/>
          <w:sz w:val="20"/>
          <w:szCs w:val="20"/>
        </w:rPr>
        <w:t xml:space="preserve">The access fee to be paid upon access as well as the deposit and balance </w:t>
      </w:r>
      <w:proofErr w:type="gramStart"/>
      <w:r w:rsidRPr="00A31CF5">
        <w:rPr>
          <w:rFonts w:ascii="Cambria" w:hAnsi="Cambria"/>
          <w:sz w:val="20"/>
          <w:szCs w:val="20"/>
        </w:rPr>
        <w:t>outstanding</w:t>
      </w:r>
      <w:proofErr w:type="gramEnd"/>
    </w:p>
    <w:p w14:paraId="019955A5" w14:textId="77777777" w:rsidR="00A31CF5" w:rsidRPr="00A31CF5" w:rsidRDefault="00A31CF5" w:rsidP="00095A4A">
      <w:pPr>
        <w:pStyle w:val="NoSpacing"/>
        <w:numPr>
          <w:ilvl w:val="0"/>
          <w:numId w:val="26"/>
        </w:numPr>
        <w:jc w:val="both"/>
        <w:rPr>
          <w:rFonts w:ascii="Cambria" w:hAnsi="Cambria"/>
          <w:sz w:val="20"/>
          <w:szCs w:val="20"/>
        </w:rPr>
      </w:pPr>
      <w:r w:rsidRPr="00A31CF5">
        <w:rPr>
          <w:rFonts w:ascii="Cambria" w:hAnsi="Cambria"/>
          <w:sz w:val="20"/>
          <w:szCs w:val="20"/>
        </w:rPr>
        <w:t xml:space="preserve">The form in which access will be </w:t>
      </w:r>
      <w:proofErr w:type="gramStart"/>
      <w:r w:rsidRPr="00A31CF5">
        <w:rPr>
          <w:rFonts w:ascii="Cambria" w:hAnsi="Cambria"/>
          <w:sz w:val="20"/>
          <w:szCs w:val="20"/>
        </w:rPr>
        <w:t>given</w:t>
      </w:r>
      <w:proofErr w:type="gramEnd"/>
    </w:p>
    <w:p w14:paraId="7277589B" w14:textId="77777777" w:rsidR="00A31CF5" w:rsidRPr="00A31CF5" w:rsidRDefault="00A31CF5" w:rsidP="00095A4A">
      <w:pPr>
        <w:pStyle w:val="NoSpacing"/>
        <w:numPr>
          <w:ilvl w:val="0"/>
          <w:numId w:val="26"/>
        </w:numPr>
        <w:jc w:val="both"/>
        <w:rPr>
          <w:rFonts w:ascii="Cambria" w:hAnsi="Cambria"/>
          <w:sz w:val="20"/>
          <w:szCs w:val="20"/>
        </w:rPr>
      </w:pPr>
      <w:r w:rsidRPr="00A31CF5">
        <w:rPr>
          <w:rFonts w:ascii="Cambria" w:hAnsi="Cambria"/>
          <w:sz w:val="20"/>
          <w:szCs w:val="20"/>
        </w:rPr>
        <w:t>That the requester may lodge an application with a court against the access fee to be paid or the form of access granted, and the procedure, including the period allowed, for lodging the application.</w:t>
      </w:r>
    </w:p>
    <w:p w14:paraId="678F1EF4" w14:textId="77777777" w:rsidR="00A31CF5" w:rsidRPr="00A31CF5" w:rsidRDefault="00A31CF5" w:rsidP="00095A4A">
      <w:pPr>
        <w:pStyle w:val="NoSpacing"/>
        <w:ind w:left="426"/>
        <w:jc w:val="both"/>
        <w:rPr>
          <w:rFonts w:ascii="Cambria" w:hAnsi="Cambria"/>
          <w:sz w:val="20"/>
          <w:szCs w:val="20"/>
        </w:rPr>
      </w:pPr>
    </w:p>
    <w:p w14:paraId="78A36A8D" w14:textId="2A796083" w:rsidR="00A31CF5" w:rsidRDefault="00A31CF5" w:rsidP="00E17E3E">
      <w:pPr>
        <w:pStyle w:val="NoSpacing"/>
        <w:ind w:left="426" w:firstLine="294"/>
        <w:jc w:val="both"/>
        <w:rPr>
          <w:rFonts w:ascii="Cambria" w:hAnsi="Cambria"/>
          <w:sz w:val="20"/>
          <w:szCs w:val="20"/>
        </w:rPr>
      </w:pPr>
      <w:r w:rsidRPr="00A31CF5">
        <w:rPr>
          <w:rFonts w:ascii="Cambria" w:hAnsi="Cambria"/>
          <w:sz w:val="20"/>
          <w:szCs w:val="20"/>
        </w:rPr>
        <w:t xml:space="preserve">If the </w:t>
      </w:r>
      <w:r w:rsidRPr="00095A4A">
        <w:rPr>
          <w:rFonts w:ascii="Cambria" w:hAnsi="Cambria"/>
          <w:b/>
          <w:sz w:val="20"/>
          <w:szCs w:val="20"/>
        </w:rPr>
        <w:t>request for access is refused</w:t>
      </w:r>
      <w:r w:rsidRPr="00A31CF5">
        <w:rPr>
          <w:rFonts w:ascii="Cambria" w:hAnsi="Cambria"/>
          <w:sz w:val="20"/>
          <w:szCs w:val="20"/>
        </w:rPr>
        <w:t xml:space="preserve"> </w:t>
      </w:r>
      <w:r w:rsidR="002F7D1F">
        <w:rPr>
          <w:rFonts w:ascii="Cambria" w:hAnsi="Cambria"/>
          <w:sz w:val="20"/>
          <w:szCs w:val="20"/>
        </w:rPr>
        <w:t>HSA</w:t>
      </w:r>
      <w:r w:rsidRPr="00A31CF5">
        <w:rPr>
          <w:rFonts w:ascii="Cambria" w:hAnsi="Cambria"/>
          <w:sz w:val="20"/>
          <w:szCs w:val="20"/>
        </w:rPr>
        <w:t xml:space="preserve"> will advise the requestor within 30 days on the following:</w:t>
      </w:r>
    </w:p>
    <w:p w14:paraId="303BA35A" w14:textId="3D9FA6BD" w:rsidR="00A31CF5" w:rsidRPr="00A31CF5" w:rsidRDefault="00A31CF5" w:rsidP="00095A4A">
      <w:pPr>
        <w:pStyle w:val="NoSpacing"/>
        <w:numPr>
          <w:ilvl w:val="0"/>
          <w:numId w:val="27"/>
        </w:numPr>
        <w:jc w:val="both"/>
        <w:rPr>
          <w:rFonts w:ascii="Cambria" w:hAnsi="Cambria"/>
          <w:sz w:val="20"/>
          <w:szCs w:val="20"/>
        </w:rPr>
      </w:pPr>
      <w:r w:rsidRPr="00A31CF5">
        <w:rPr>
          <w:rFonts w:ascii="Cambria" w:hAnsi="Cambria"/>
          <w:sz w:val="20"/>
          <w:szCs w:val="20"/>
        </w:rPr>
        <w:t>The reasons for refusal of access. Such reasons according to Chapter 4 of Part 3 of the Act could be protection of:</w:t>
      </w:r>
    </w:p>
    <w:p w14:paraId="7AF67E8C" w14:textId="3D53A3C3" w:rsidR="00A31CF5" w:rsidRPr="00A31CF5" w:rsidRDefault="00A31CF5" w:rsidP="009E4EBC">
      <w:pPr>
        <w:pStyle w:val="NoSpacing"/>
        <w:numPr>
          <w:ilvl w:val="0"/>
          <w:numId w:val="30"/>
        </w:numPr>
        <w:ind w:left="1701" w:hanging="283"/>
        <w:rPr>
          <w:rFonts w:ascii="Cambria" w:hAnsi="Cambria"/>
          <w:sz w:val="20"/>
          <w:szCs w:val="20"/>
        </w:rPr>
      </w:pPr>
      <w:r w:rsidRPr="00A31CF5">
        <w:rPr>
          <w:rFonts w:ascii="Cambria" w:hAnsi="Cambria"/>
          <w:sz w:val="20"/>
          <w:szCs w:val="20"/>
        </w:rPr>
        <w:t xml:space="preserve">privacy of third party who is natural </w:t>
      </w:r>
      <w:proofErr w:type="gramStart"/>
      <w:r w:rsidRPr="00A31CF5">
        <w:rPr>
          <w:rFonts w:ascii="Cambria" w:hAnsi="Cambria"/>
          <w:sz w:val="20"/>
          <w:szCs w:val="20"/>
        </w:rPr>
        <w:t>person</w:t>
      </w:r>
      <w:proofErr w:type="gramEnd"/>
    </w:p>
    <w:p w14:paraId="5D61AC4E" w14:textId="60E0DF73" w:rsidR="00A31CF5" w:rsidRPr="00A31CF5" w:rsidRDefault="00A31CF5" w:rsidP="009E4EBC">
      <w:pPr>
        <w:pStyle w:val="NoSpacing"/>
        <w:numPr>
          <w:ilvl w:val="0"/>
          <w:numId w:val="30"/>
        </w:numPr>
        <w:ind w:left="1701" w:hanging="283"/>
        <w:rPr>
          <w:rFonts w:ascii="Cambria" w:hAnsi="Cambria"/>
          <w:sz w:val="20"/>
          <w:szCs w:val="20"/>
        </w:rPr>
      </w:pPr>
      <w:r w:rsidRPr="00A31CF5">
        <w:rPr>
          <w:rFonts w:ascii="Cambria" w:hAnsi="Cambria"/>
          <w:sz w:val="20"/>
          <w:szCs w:val="20"/>
        </w:rPr>
        <w:t>commercial information of third party</w:t>
      </w:r>
    </w:p>
    <w:p w14:paraId="071C1876" w14:textId="2DE934F1" w:rsidR="00A31CF5" w:rsidRPr="00A31CF5" w:rsidRDefault="00A31CF5" w:rsidP="009E4EBC">
      <w:pPr>
        <w:pStyle w:val="NoSpacing"/>
        <w:numPr>
          <w:ilvl w:val="0"/>
          <w:numId w:val="30"/>
        </w:numPr>
        <w:ind w:left="1701" w:hanging="283"/>
        <w:rPr>
          <w:rFonts w:ascii="Cambria" w:hAnsi="Cambria"/>
          <w:sz w:val="20"/>
          <w:szCs w:val="20"/>
        </w:rPr>
      </w:pPr>
      <w:r w:rsidRPr="00A31CF5">
        <w:rPr>
          <w:rFonts w:ascii="Cambria" w:hAnsi="Cambria"/>
          <w:sz w:val="20"/>
          <w:szCs w:val="20"/>
        </w:rPr>
        <w:t>certain confidential information of third party</w:t>
      </w:r>
    </w:p>
    <w:p w14:paraId="5BE31E76" w14:textId="66A0C62F" w:rsidR="00A31CF5" w:rsidRPr="00A31CF5" w:rsidRDefault="00A31CF5" w:rsidP="009E4EBC">
      <w:pPr>
        <w:pStyle w:val="NoSpacing"/>
        <w:numPr>
          <w:ilvl w:val="0"/>
          <w:numId w:val="30"/>
        </w:numPr>
        <w:ind w:left="1701" w:hanging="283"/>
        <w:rPr>
          <w:rFonts w:ascii="Cambria" w:hAnsi="Cambria"/>
          <w:sz w:val="20"/>
          <w:szCs w:val="20"/>
        </w:rPr>
      </w:pPr>
      <w:r w:rsidRPr="00A31CF5">
        <w:rPr>
          <w:rFonts w:ascii="Cambria" w:hAnsi="Cambria"/>
          <w:sz w:val="20"/>
          <w:szCs w:val="20"/>
        </w:rPr>
        <w:t>safety of individuals, and protection of property</w:t>
      </w:r>
    </w:p>
    <w:p w14:paraId="33148C87" w14:textId="40DFE199" w:rsidR="00A31CF5" w:rsidRPr="00A31CF5" w:rsidRDefault="00A31CF5" w:rsidP="009E4EBC">
      <w:pPr>
        <w:pStyle w:val="NoSpacing"/>
        <w:numPr>
          <w:ilvl w:val="0"/>
          <w:numId w:val="30"/>
        </w:numPr>
        <w:ind w:left="1701" w:hanging="283"/>
        <w:rPr>
          <w:rFonts w:ascii="Cambria" w:hAnsi="Cambria"/>
          <w:sz w:val="20"/>
          <w:szCs w:val="20"/>
        </w:rPr>
      </w:pPr>
      <w:r w:rsidRPr="00A31CF5">
        <w:rPr>
          <w:rFonts w:ascii="Cambria" w:hAnsi="Cambria"/>
          <w:sz w:val="20"/>
          <w:szCs w:val="20"/>
        </w:rPr>
        <w:t xml:space="preserve">records privileged from production in legal </w:t>
      </w:r>
      <w:proofErr w:type="gramStart"/>
      <w:r w:rsidRPr="00A31CF5">
        <w:rPr>
          <w:rFonts w:ascii="Cambria" w:hAnsi="Cambria"/>
          <w:sz w:val="20"/>
          <w:szCs w:val="20"/>
        </w:rPr>
        <w:t>proceedings</w:t>
      </w:r>
      <w:proofErr w:type="gramEnd"/>
    </w:p>
    <w:p w14:paraId="365FF3F4" w14:textId="5CF3C128" w:rsidR="00A31CF5" w:rsidRPr="00A31CF5" w:rsidRDefault="00A31CF5" w:rsidP="009E4EBC">
      <w:pPr>
        <w:pStyle w:val="NoSpacing"/>
        <w:numPr>
          <w:ilvl w:val="0"/>
          <w:numId w:val="30"/>
        </w:numPr>
        <w:ind w:left="1701" w:hanging="283"/>
        <w:rPr>
          <w:rFonts w:ascii="Cambria" w:hAnsi="Cambria"/>
          <w:sz w:val="20"/>
          <w:szCs w:val="20"/>
        </w:rPr>
      </w:pPr>
      <w:r w:rsidRPr="00A31CF5">
        <w:rPr>
          <w:rFonts w:ascii="Cambria" w:hAnsi="Cambria"/>
          <w:sz w:val="20"/>
          <w:szCs w:val="20"/>
        </w:rPr>
        <w:t xml:space="preserve">commercial information of </w:t>
      </w:r>
      <w:r w:rsidR="002F7D1F">
        <w:rPr>
          <w:rFonts w:ascii="Cambria" w:hAnsi="Cambria"/>
          <w:sz w:val="20"/>
          <w:szCs w:val="20"/>
        </w:rPr>
        <w:t>HSA</w:t>
      </w:r>
    </w:p>
    <w:p w14:paraId="1A1EBA79" w14:textId="3AB563D4" w:rsidR="00A31CF5" w:rsidRPr="00A31CF5" w:rsidRDefault="00A31CF5" w:rsidP="009E4EBC">
      <w:pPr>
        <w:pStyle w:val="NoSpacing"/>
        <w:numPr>
          <w:ilvl w:val="0"/>
          <w:numId w:val="30"/>
        </w:numPr>
        <w:ind w:left="1701" w:hanging="283"/>
        <w:rPr>
          <w:rFonts w:ascii="Cambria" w:hAnsi="Cambria"/>
          <w:sz w:val="20"/>
          <w:szCs w:val="20"/>
        </w:rPr>
      </w:pPr>
      <w:r w:rsidRPr="00A31CF5">
        <w:rPr>
          <w:rFonts w:ascii="Cambria" w:hAnsi="Cambria"/>
          <w:sz w:val="20"/>
          <w:szCs w:val="20"/>
        </w:rPr>
        <w:t xml:space="preserve">research information of a third part or of </w:t>
      </w:r>
      <w:r w:rsidR="002F7D1F">
        <w:rPr>
          <w:rFonts w:ascii="Cambria" w:hAnsi="Cambria"/>
          <w:sz w:val="20"/>
          <w:szCs w:val="20"/>
        </w:rPr>
        <w:t>HSA</w:t>
      </w:r>
      <w:r w:rsidR="009E4EBC">
        <w:rPr>
          <w:rFonts w:ascii="Cambria" w:hAnsi="Cambria"/>
          <w:sz w:val="20"/>
          <w:szCs w:val="20"/>
        </w:rPr>
        <w:t>.</w:t>
      </w:r>
    </w:p>
    <w:p w14:paraId="27E47DD7" w14:textId="77777777" w:rsidR="00A31CF5" w:rsidRPr="00A31CF5" w:rsidRDefault="00A31CF5" w:rsidP="00095A4A">
      <w:pPr>
        <w:pStyle w:val="NoSpacing"/>
        <w:ind w:left="426"/>
        <w:jc w:val="both"/>
        <w:rPr>
          <w:rFonts w:ascii="Cambria" w:hAnsi="Cambria"/>
          <w:sz w:val="20"/>
          <w:szCs w:val="20"/>
        </w:rPr>
      </w:pPr>
    </w:p>
    <w:p w14:paraId="03BC5855" w14:textId="35485735" w:rsidR="00A31CF5" w:rsidRDefault="00A31CF5" w:rsidP="00E60844">
      <w:pPr>
        <w:pStyle w:val="NoSpacing"/>
        <w:numPr>
          <w:ilvl w:val="0"/>
          <w:numId w:val="27"/>
        </w:numPr>
        <w:jc w:val="both"/>
        <w:rPr>
          <w:rFonts w:ascii="Cambria" w:hAnsi="Cambria"/>
          <w:sz w:val="20"/>
          <w:szCs w:val="20"/>
        </w:rPr>
      </w:pPr>
      <w:r w:rsidRPr="009E4EBC">
        <w:rPr>
          <w:rFonts w:ascii="Cambria" w:hAnsi="Cambria"/>
          <w:sz w:val="20"/>
          <w:szCs w:val="20"/>
        </w:rPr>
        <w:t>State that the requester may lodge an application with the Information Regulator or a Magistrate’s court against the refusal of the request, and the procedure (including the period) for lodging the application. The Information Regulator will investigate the complaint and reach a decision</w:t>
      </w:r>
      <w:r w:rsidR="009E4EBC" w:rsidRPr="009E4EBC">
        <w:rPr>
          <w:rFonts w:ascii="Cambria" w:hAnsi="Cambria"/>
          <w:sz w:val="20"/>
          <w:szCs w:val="20"/>
        </w:rPr>
        <w:t>,</w:t>
      </w:r>
      <w:r w:rsidRPr="009E4EBC">
        <w:rPr>
          <w:rFonts w:ascii="Cambria" w:hAnsi="Cambria"/>
          <w:sz w:val="20"/>
          <w:szCs w:val="20"/>
        </w:rPr>
        <w:t xml:space="preserve"> which may include a decision to investigate, to take no further action or to refer the complaint to the Enforcement Committee established in terms of POPIA. The Information Regulator may serve an enforcement notice confirming, </w:t>
      </w:r>
      <w:proofErr w:type="gramStart"/>
      <w:r w:rsidRPr="009E4EBC">
        <w:rPr>
          <w:rFonts w:ascii="Cambria" w:hAnsi="Cambria"/>
          <w:sz w:val="20"/>
          <w:szCs w:val="20"/>
        </w:rPr>
        <w:t>amending</w:t>
      </w:r>
      <w:proofErr w:type="gramEnd"/>
      <w:r w:rsidRPr="009E4EBC">
        <w:rPr>
          <w:rFonts w:ascii="Cambria" w:hAnsi="Cambria"/>
          <w:sz w:val="20"/>
          <w:szCs w:val="20"/>
        </w:rPr>
        <w:t xml:space="preserve"> or setting aside the impugned decision, which must be accompanied by reasons.</w:t>
      </w:r>
    </w:p>
    <w:p w14:paraId="334656CF" w14:textId="7B4810B4" w:rsidR="00B839B0" w:rsidRDefault="00B839B0" w:rsidP="00B839B0">
      <w:pPr>
        <w:pStyle w:val="NoSpacing"/>
        <w:jc w:val="both"/>
        <w:rPr>
          <w:rFonts w:ascii="Cambria" w:hAnsi="Cambria"/>
          <w:sz w:val="20"/>
          <w:szCs w:val="20"/>
        </w:rPr>
      </w:pPr>
    </w:p>
    <w:p w14:paraId="16B5B105" w14:textId="77777777" w:rsidR="00B839B0" w:rsidRPr="009E4EBC" w:rsidRDefault="00B839B0" w:rsidP="00B839B0">
      <w:pPr>
        <w:pStyle w:val="NoSpacing"/>
        <w:jc w:val="both"/>
        <w:rPr>
          <w:rFonts w:ascii="Cambria" w:hAnsi="Cambria"/>
          <w:sz w:val="20"/>
          <w:szCs w:val="20"/>
        </w:rPr>
      </w:pPr>
    </w:p>
    <w:p w14:paraId="5D10A565" w14:textId="6B1FC586" w:rsidR="00A31CF5" w:rsidRPr="009E4EBC" w:rsidRDefault="00A31CF5" w:rsidP="00E60844">
      <w:pPr>
        <w:pStyle w:val="NoSpacing"/>
        <w:numPr>
          <w:ilvl w:val="1"/>
          <w:numId w:val="25"/>
        </w:numPr>
        <w:jc w:val="both"/>
        <w:rPr>
          <w:rFonts w:ascii="Cambria" w:hAnsi="Cambria"/>
          <w:b/>
          <w:bCs/>
          <w:sz w:val="20"/>
          <w:szCs w:val="20"/>
        </w:rPr>
      </w:pPr>
      <w:r w:rsidRPr="009E4EBC">
        <w:rPr>
          <w:rFonts w:ascii="Cambria" w:hAnsi="Cambria"/>
          <w:b/>
          <w:bCs/>
          <w:sz w:val="20"/>
          <w:szCs w:val="20"/>
        </w:rPr>
        <w:lastRenderedPageBreak/>
        <w:t xml:space="preserve">Personal </w:t>
      </w:r>
      <w:r w:rsidR="009E4EBC" w:rsidRPr="009E4EBC">
        <w:rPr>
          <w:rFonts w:ascii="Cambria" w:hAnsi="Cambria"/>
          <w:b/>
          <w:bCs/>
          <w:sz w:val="20"/>
          <w:szCs w:val="20"/>
        </w:rPr>
        <w:t xml:space="preserve">information concerns </w:t>
      </w:r>
      <w:r w:rsidRPr="009E4EBC">
        <w:rPr>
          <w:rFonts w:ascii="Cambria" w:hAnsi="Cambria"/>
          <w:b/>
          <w:bCs/>
          <w:sz w:val="20"/>
          <w:szCs w:val="20"/>
        </w:rPr>
        <w:t xml:space="preserve">relating to </w:t>
      </w:r>
      <w:proofErr w:type="gramStart"/>
      <w:r w:rsidRPr="009E4EBC">
        <w:rPr>
          <w:rFonts w:ascii="Cambria" w:hAnsi="Cambria"/>
          <w:b/>
          <w:bCs/>
          <w:sz w:val="20"/>
          <w:szCs w:val="20"/>
        </w:rPr>
        <w:t>POPIA</w:t>
      </w:r>
      <w:proofErr w:type="gramEnd"/>
    </w:p>
    <w:p w14:paraId="13AA3FAA" w14:textId="65877A0B"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Matters related to </w:t>
      </w:r>
      <w:r w:rsidR="002F7D1F">
        <w:rPr>
          <w:rFonts w:ascii="Cambria" w:hAnsi="Cambria"/>
          <w:sz w:val="20"/>
          <w:szCs w:val="20"/>
        </w:rPr>
        <w:t>HSA</w:t>
      </w:r>
      <w:r w:rsidRPr="00A31CF5">
        <w:rPr>
          <w:rFonts w:ascii="Cambria" w:hAnsi="Cambria"/>
          <w:sz w:val="20"/>
          <w:szCs w:val="20"/>
        </w:rPr>
        <w:t xml:space="preserve"> handling privacy (transborder transfers and processing of information, information security measures, etc.) are covered in our </w:t>
      </w:r>
      <w:r w:rsidR="002F7D1F">
        <w:rPr>
          <w:rFonts w:ascii="Cambria" w:hAnsi="Cambria"/>
          <w:sz w:val="20"/>
          <w:szCs w:val="20"/>
        </w:rPr>
        <w:t>HSA</w:t>
      </w:r>
      <w:r w:rsidRPr="00A31CF5">
        <w:rPr>
          <w:rFonts w:ascii="Cambria" w:hAnsi="Cambria"/>
          <w:sz w:val="20"/>
          <w:szCs w:val="20"/>
        </w:rPr>
        <w:t xml:space="preserve"> Privacy Policy. The policy is available on the </w:t>
      </w:r>
      <w:hyperlink r:id="rId12" w:history="1">
        <w:r w:rsidR="009E4EBC" w:rsidRPr="00D64116">
          <w:rPr>
            <w:rStyle w:val="Hyperlink"/>
            <w:rFonts w:ascii="Cambria" w:hAnsi="Cambria"/>
            <w:sz w:val="20"/>
            <w:szCs w:val="20"/>
          </w:rPr>
          <w:t>www.hsa.co.za</w:t>
        </w:r>
      </w:hyperlink>
      <w:r w:rsidR="009E4EBC">
        <w:rPr>
          <w:rFonts w:ascii="Cambria" w:hAnsi="Cambria"/>
          <w:sz w:val="20"/>
          <w:szCs w:val="20"/>
        </w:rPr>
        <w:t xml:space="preserve"> </w:t>
      </w:r>
      <w:r w:rsidRPr="00A31CF5">
        <w:rPr>
          <w:rFonts w:ascii="Cambria" w:hAnsi="Cambria"/>
          <w:sz w:val="20"/>
          <w:szCs w:val="20"/>
        </w:rPr>
        <w:t xml:space="preserve"> website.</w:t>
      </w:r>
    </w:p>
    <w:p w14:paraId="48B332B9" w14:textId="77777777" w:rsidR="00A31CF5" w:rsidRPr="00A31CF5" w:rsidRDefault="00A31CF5" w:rsidP="002F7D1F">
      <w:pPr>
        <w:pStyle w:val="Heading1"/>
      </w:pPr>
      <w:bookmarkStart w:id="8" w:name="_Toc76028352"/>
      <w:r w:rsidRPr="00A31CF5">
        <w:t>Prescribed fees</w:t>
      </w:r>
      <w:bookmarkEnd w:id="8"/>
    </w:p>
    <w:p w14:paraId="1DADB628" w14:textId="77777777" w:rsidR="00A31CF5" w:rsidRPr="00A31CF5" w:rsidRDefault="00A31CF5" w:rsidP="00A31CF5">
      <w:pPr>
        <w:pStyle w:val="NoSpacing"/>
        <w:jc w:val="both"/>
        <w:rPr>
          <w:rFonts w:ascii="Cambria" w:hAnsi="Cambria"/>
          <w:sz w:val="20"/>
          <w:szCs w:val="20"/>
        </w:rPr>
      </w:pPr>
    </w:p>
    <w:p w14:paraId="2C31D2EE" w14:textId="77777777" w:rsidR="00A31CF5" w:rsidRPr="00A31CF5" w:rsidRDefault="00A31CF5" w:rsidP="00095A4A">
      <w:pPr>
        <w:pStyle w:val="NoSpacing"/>
        <w:ind w:left="426"/>
        <w:jc w:val="both"/>
        <w:rPr>
          <w:rFonts w:ascii="Cambria" w:hAnsi="Cambria"/>
          <w:sz w:val="20"/>
          <w:szCs w:val="20"/>
        </w:rPr>
      </w:pPr>
      <w:r w:rsidRPr="00A31CF5">
        <w:rPr>
          <w:rFonts w:ascii="Cambria" w:hAnsi="Cambria"/>
          <w:sz w:val="20"/>
          <w:szCs w:val="20"/>
        </w:rPr>
        <w:t xml:space="preserve">Section 54 of PAIA entitles a Private Body to levy a prescribed request fee to a requester before further processing of the request. The fee structure is available on the website of the SAHRC at www.sahrc.org.za and is also attached here in </w:t>
      </w:r>
      <w:r w:rsidRPr="001E62A6">
        <w:rPr>
          <w:rFonts w:ascii="Cambria" w:hAnsi="Cambria"/>
          <w:b/>
          <w:bCs/>
          <w:sz w:val="20"/>
          <w:szCs w:val="20"/>
        </w:rPr>
        <w:t>Appendix B.</w:t>
      </w:r>
    </w:p>
    <w:p w14:paraId="0E75C95C" w14:textId="77777777" w:rsidR="00A31CF5" w:rsidRPr="00095A4A" w:rsidRDefault="00A31CF5" w:rsidP="00095A4A">
      <w:pPr>
        <w:pStyle w:val="NoSpacing"/>
        <w:ind w:left="426"/>
        <w:jc w:val="both"/>
        <w:rPr>
          <w:rFonts w:ascii="Cambria" w:hAnsi="Cambria"/>
          <w:b/>
          <w:i/>
          <w:sz w:val="20"/>
          <w:szCs w:val="20"/>
        </w:rPr>
      </w:pPr>
    </w:p>
    <w:p w14:paraId="57BA7A2E" w14:textId="77777777" w:rsidR="00A31CF5" w:rsidRPr="009E4EBC" w:rsidRDefault="00A31CF5" w:rsidP="00095A4A">
      <w:pPr>
        <w:pStyle w:val="NoSpacing"/>
        <w:ind w:left="426"/>
        <w:jc w:val="both"/>
        <w:rPr>
          <w:rFonts w:ascii="Cambria" w:hAnsi="Cambria"/>
          <w:bCs/>
          <w:iCs/>
          <w:sz w:val="20"/>
          <w:szCs w:val="20"/>
        </w:rPr>
      </w:pPr>
      <w:r w:rsidRPr="009E4EBC">
        <w:rPr>
          <w:rFonts w:ascii="Cambria" w:hAnsi="Cambria"/>
          <w:bCs/>
          <w:iCs/>
          <w:sz w:val="20"/>
          <w:szCs w:val="20"/>
        </w:rPr>
        <w:t>The following applies to requests:</w:t>
      </w:r>
    </w:p>
    <w:p w14:paraId="7370BDB8" w14:textId="3F95F053" w:rsidR="00A31CF5" w:rsidRDefault="00A31CF5" w:rsidP="00E60844">
      <w:pPr>
        <w:pStyle w:val="NoSpacing"/>
        <w:numPr>
          <w:ilvl w:val="1"/>
          <w:numId w:val="25"/>
        </w:numPr>
        <w:jc w:val="both"/>
        <w:rPr>
          <w:rFonts w:ascii="Cambria" w:hAnsi="Cambria"/>
          <w:sz w:val="20"/>
          <w:szCs w:val="20"/>
        </w:rPr>
      </w:pPr>
      <w:r w:rsidRPr="00A31CF5">
        <w:rPr>
          <w:rFonts w:ascii="Cambria" w:hAnsi="Cambria"/>
          <w:sz w:val="20"/>
          <w:szCs w:val="20"/>
        </w:rPr>
        <w:t>A requestor (other than a personal requestor in terms of POPIA) is required to pay the prescribed fees as set out in the fee structure before a request is processed.</w:t>
      </w:r>
    </w:p>
    <w:p w14:paraId="76318903" w14:textId="77777777" w:rsidR="00E60844" w:rsidRPr="00A31CF5" w:rsidRDefault="00E60844" w:rsidP="00E60844">
      <w:pPr>
        <w:pStyle w:val="NoSpacing"/>
        <w:ind w:left="786"/>
        <w:jc w:val="both"/>
        <w:rPr>
          <w:rFonts w:ascii="Cambria" w:hAnsi="Cambria"/>
          <w:sz w:val="20"/>
          <w:szCs w:val="20"/>
        </w:rPr>
      </w:pPr>
    </w:p>
    <w:p w14:paraId="472B3035" w14:textId="77777777" w:rsidR="00A31CF5" w:rsidRPr="00A31CF5" w:rsidRDefault="00A31CF5" w:rsidP="00E60844">
      <w:pPr>
        <w:pStyle w:val="NoSpacing"/>
        <w:numPr>
          <w:ilvl w:val="1"/>
          <w:numId w:val="25"/>
        </w:numPr>
        <w:jc w:val="both"/>
        <w:rPr>
          <w:rFonts w:ascii="Cambria" w:hAnsi="Cambria"/>
          <w:sz w:val="20"/>
          <w:szCs w:val="20"/>
        </w:rPr>
      </w:pPr>
      <w:r w:rsidRPr="00A31CF5">
        <w:rPr>
          <w:rFonts w:ascii="Cambria" w:hAnsi="Cambria"/>
          <w:sz w:val="20"/>
          <w:szCs w:val="20"/>
        </w:rPr>
        <w:t>If the Information Officer deems that the preparation of the record requested requires more than the prescribed hours (six), the requestor will need to pay a deposit. The deposit is equal to one third of the access fee.</w:t>
      </w:r>
    </w:p>
    <w:p w14:paraId="5EE53E8A" w14:textId="77777777" w:rsidR="00A31CF5" w:rsidRPr="00A31CF5" w:rsidRDefault="00A31CF5" w:rsidP="00E60844">
      <w:pPr>
        <w:pStyle w:val="NoSpacing"/>
        <w:ind w:left="426"/>
        <w:jc w:val="both"/>
        <w:rPr>
          <w:rFonts w:ascii="Cambria" w:hAnsi="Cambria"/>
          <w:sz w:val="20"/>
          <w:szCs w:val="20"/>
        </w:rPr>
      </w:pPr>
    </w:p>
    <w:p w14:paraId="1B9D1372" w14:textId="77777777" w:rsidR="00A31CF5" w:rsidRPr="00A31CF5" w:rsidRDefault="00A31CF5" w:rsidP="00E60844">
      <w:pPr>
        <w:pStyle w:val="NoSpacing"/>
        <w:numPr>
          <w:ilvl w:val="1"/>
          <w:numId w:val="25"/>
        </w:numPr>
        <w:jc w:val="both"/>
        <w:rPr>
          <w:rFonts w:ascii="Cambria" w:hAnsi="Cambria"/>
          <w:sz w:val="20"/>
          <w:szCs w:val="20"/>
        </w:rPr>
      </w:pPr>
      <w:r w:rsidRPr="00A31CF5">
        <w:rPr>
          <w:rFonts w:ascii="Cambria" w:hAnsi="Cambria"/>
          <w:sz w:val="20"/>
          <w:szCs w:val="20"/>
        </w:rPr>
        <w:t>Records may be withheld until the fees have been paid.</w:t>
      </w:r>
    </w:p>
    <w:p w14:paraId="33508C66" w14:textId="77777777" w:rsidR="00A31CF5" w:rsidRPr="00A31CF5" w:rsidRDefault="00A31CF5" w:rsidP="00974080">
      <w:pPr>
        <w:pStyle w:val="Heading1"/>
        <w:spacing w:after="120"/>
        <w:ind w:left="425" w:hanging="425"/>
      </w:pPr>
      <w:bookmarkStart w:id="9" w:name="_Toc76028353"/>
      <w:r w:rsidRPr="00A31CF5">
        <w:t>General</w:t>
      </w:r>
      <w:bookmarkEnd w:id="9"/>
    </w:p>
    <w:p w14:paraId="4F6ED5FA" w14:textId="4A0092F4" w:rsidR="00095A4A" w:rsidRDefault="00C93671" w:rsidP="00C93671">
      <w:pPr>
        <w:pStyle w:val="NoSpacing"/>
        <w:ind w:left="426"/>
        <w:jc w:val="both"/>
        <w:rPr>
          <w:rFonts w:ascii="Cambria" w:hAnsi="Cambria"/>
          <w:sz w:val="20"/>
          <w:szCs w:val="20"/>
        </w:rPr>
      </w:pPr>
      <w:r w:rsidRPr="00C93671">
        <w:rPr>
          <w:rFonts w:ascii="Cambria" w:hAnsi="Cambria"/>
          <w:sz w:val="20"/>
          <w:szCs w:val="20"/>
        </w:rPr>
        <w:t>Health Science Academy is accredited as a provider of training for pharmacist’s assistants by the South African Pharmacy Council.  In addition, Health Science Academy is an accredited provider with HWSETA, LGSETA, TETA and Services Seta.</w:t>
      </w:r>
      <w:r w:rsidR="00B839B0">
        <w:rPr>
          <w:rFonts w:ascii="Cambria" w:hAnsi="Cambria"/>
          <w:sz w:val="20"/>
          <w:szCs w:val="20"/>
        </w:rPr>
        <w:t xml:space="preserve"> </w:t>
      </w:r>
      <w:r w:rsidRPr="00C93671">
        <w:rPr>
          <w:rFonts w:ascii="Cambria" w:hAnsi="Cambria"/>
          <w:sz w:val="20"/>
          <w:szCs w:val="20"/>
        </w:rPr>
        <w:t>Health Science Academy has established an infrastructure and quality control function to meet standards required by both the South African Qualifications Authority (SAQA) and the South African Pharmacy Council (SAPC).</w:t>
      </w:r>
    </w:p>
    <w:p w14:paraId="7E7FF507" w14:textId="77777777" w:rsidR="00C93671" w:rsidRDefault="00C93671" w:rsidP="00C93671">
      <w:pPr>
        <w:pStyle w:val="NoSpacing"/>
        <w:ind w:left="426"/>
        <w:jc w:val="both"/>
        <w:rPr>
          <w:rFonts w:ascii="Cambria" w:hAnsi="Cambria"/>
          <w:sz w:val="20"/>
          <w:szCs w:val="20"/>
        </w:rPr>
      </w:pPr>
    </w:p>
    <w:p w14:paraId="12302295" w14:textId="5BE411AE" w:rsidR="00C93671" w:rsidRPr="00C93671" w:rsidRDefault="00C93671" w:rsidP="00C93671">
      <w:pPr>
        <w:pStyle w:val="NoSpacing"/>
        <w:ind w:left="426"/>
        <w:jc w:val="both"/>
        <w:rPr>
          <w:rFonts w:ascii="Cambria" w:hAnsi="Cambria"/>
          <w:b/>
          <w:color w:val="057187"/>
          <w:sz w:val="20"/>
          <w:szCs w:val="20"/>
          <w:lang w:val="en-GB"/>
        </w:rPr>
      </w:pPr>
      <w:r w:rsidRPr="00C93671">
        <w:rPr>
          <w:rFonts w:ascii="Cambria" w:hAnsi="Cambria"/>
          <w:b/>
          <w:color w:val="057187"/>
          <w:sz w:val="20"/>
          <w:szCs w:val="20"/>
          <w:lang w:val="en-GB"/>
        </w:rPr>
        <w:t>VISION</w:t>
      </w:r>
    </w:p>
    <w:p w14:paraId="5BAB7349" w14:textId="79E9B4D8" w:rsidR="00C93671" w:rsidRDefault="00C93671" w:rsidP="00C93671">
      <w:pPr>
        <w:pStyle w:val="NoSpacing"/>
        <w:ind w:left="426"/>
        <w:jc w:val="both"/>
        <w:rPr>
          <w:rFonts w:ascii="Cambria" w:hAnsi="Cambria"/>
          <w:sz w:val="20"/>
          <w:szCs w:val="20"/>
          <w:lang w:val="en-GB"/>
        </w:rPr>
      </w:pPr>
      <w:r w:rsidRPr="00C93671">
        <w:rPr>
          <w:rFonts w:ascii="Cambria" w:hAnsi="Cambria"/>
          <w:sz w:val="20"/>
          <w:szCs w:val="20"/>
          <w:lang w:val="en-GB"/>
        </w:rPr>
        <w:t>Health Science Academy will be recognised as the education provider of choice in the pharmaceutical sector, committed to excellence in education to build a better society.</w:t>
      </w:r>
    </w:p>
    <w:p w14:paraId="15CBB496" w14:textId="77777777" w:rsidR="00C93671" w:rsidRPr="00C93671" w:rsidRDefault="00C93671" w:rsidP="00C93671">
      <w:pPr>
        <w:pStyle w:val="NoSpacing"/>
        <w:ind w:left="426"/>
        <w:jc w:val="both"/>
        <w:rPr>
          <w:rFonts w:ascii="Cambria" w:hAnsi="Cambria"/>
          <w:sz w:val="20"/>
          <w:szCs w:val="20"/>
          <w:lang w:val="en-GB"/>
        </w:rPr>
      </w:pPr>
    </w:p>
    <w:p w14:paraId="5B72AA75" w14:textId="74EB174C" w:rsidR="00C93671" w:rsidRPr="00C93671" w:rsidRDefault="00C93671" w:rsidP="00C93671">
      <w:pPr>
        <w:pStyle w:val="NoSpacing"/>
        <w:ind w:left="426"/>
        <w:jc w:val="both"/>
        <w:rPr>
          <w:rFonts w:ascii="Cambria" w:hAnsi="Cambria"/>
          <w:b/>
          <w:color w:val="057187"/>
          <w:sz w:val="20"/>
          <w:szCs w:val="20"/>
          <w:lang w:val="en-GB"/>
        </w:rPr>
      </w:pPr>
      <w:r w:rsidRPr="00C93671">
        <w:rPr>
          <w:rFonts w:ascii="Cambria" w:hAnsi="Cambria"/>
          <w:b/>
          <w:color w:val="057187"/>
          <w:sz w:val="20"/>
          <w:szCs w:val="20"/>
          <w:lang w:val="en-GB"/>
        </w:rPr>
        <w:t>MISSION</w:t>
      </w:r>
    </w:p>
    <w:p w14:paraId="59023CC5" w14:textId="42DBAA8B" w:rsidR="00C93671" w:rsidRDefault="00C93671" w:rsidP="00C93671">
      <w:pPr>
        <w:pStyle w:val="NoSpacing"/>
        <w:ind w:left="426"/>
        <w:jc w:val="both"/>
        <w:rPr>
          <w:rFonts w:ascii="Cambria" w:hAnsi="Cambria"/>
          <w:sz w:val="20"/>
          <w:szCs w:val="20"/>
          <w:lang w:val="en-GB"/>
        </w:rPr>
      </w:pPr>
      <w:r w:rsidRPr="00C93671">
        <w:rPr>
          <w:rFonts w:ascii="Cambria" w:hAnsi="Cambria"/>
          <w:sz w:val="20"/>
          <w:szCs w:val="20"/>
          <w:lang w:val="en-GB"/>
        </w:rPr>
        <w:t xml:space="preserve">Health Science Academy is a professional educational partner in the healthcare sector that provides solutions designed to educate, </w:t>
      </w:r>
      <w:proofErr w:type="gramStart"/>
      <w:r w:rsidRPr="00C93671">
        <w:rPr>
          <w:rFonts w:ascii="Cambria" w:hAnsi="Cambria"/>
          <w:sz w:val="20"/>
          <w:szCs w:val="20"/>
          <w:lang w:val="en-GB"/>
        </w:rPr>
        <w:t>inspire</w:t>
      </w:r>
      <w:proofErr w:type="gramEnd"/>
      <w:r w:rsidRPr="00C93671">
        <w:rPr>
          <w:rFonts w:ascii="Cambria" w:hAnsi="Cambria"/>
          <w:sz w:val="20"/>
          <w:szCs w:val="20"/>
          <w:lang w:val="en-GB"/>
        </w:rPr>
        <w:t xml:space="preserve"> and develop individuals to their full potential.</w:t>
      </w:r>
    </w:p>
    <w:p w14:paraId="002A7E5A" w14:textId="77777777" w:rsidR="00C93671" w:rsidRPr="00C93671" w:rsidRDefault="00C93671" w:rsidP="00C93671">
      <w:pPr>
        <w:pStyle w:val="NoSpacing"/>
        <w:ind w:left="426"/>
        <w:jc w:val="both"/>
        <w:rPr>
          <w:rFonts w:ascii="Cambria" w:hAnsi="Cambria"/>
          <w:sz w:val="20"/>
          <w:szCs w:val="20"/>
          <w:lang w:val="en-GB"/>
        </w:rPr>
      </w:pPr>
    </w:p>
    <w:p w14:paraId="45E22B7B" w14:textId="77777777" w:rsidR="00C93671" w:rsidRPr="00C93671" w:rsidRDefault="00C93671" w:rsidP="00C93671">
      <w:pPr>
        <w:pStyle w:val="NoSpacing"/>
        <w:ind w:left="426"/>
        <w:jc w:val="both"/>
        <w:rPr>
          <w:rFonts w:ascii="Cambria" w:hAnsi="Cambria"/>
          <w:b/>
          <w:color w:val="057187"/>
          <w:sz w:val="20"/>
          <w:szCs w:val="20"/>
          <w:lang w:val="en-GB"/>
        </w:rPr>
      </w:pPr>
      <w:r w:rsidRPr="00C93671">
        <w:rPr>
          <w:rFonts w:ascii="Cambria" w:hAnsi="Cambria"/>
          <w:b/>
          <w:color w:val="057187"/>
          <w:sz w:val="20"/>
          <w:szCs w:val="20"/>
          <w:lang w:val="en-GB"/>
        </w:rPr>
        <w:t>VALUES</w:t>
      </w:r>
    </w:p>
    <w:p w14:paraId="10AAE654" w14:textId="77777777" w:rsidR="00C93671" w:rsidRPr="00C93671" w:rsidRDefault="00C93671" w:rsidP="00C93671">
      <w:pPr>
        <w:pStyle w:val="NoSpacing"/>
        <w:ind w:left="426"/>
        <w:jc w:val="both"/>
        <w:rPr>
          <w:rFonts w:ascii="Cambria" w:hAnsi="Cambria"/>
          <w:bCs/>
          <w:i/>
          <w:iCs/>
          <w:color w:val="057187"/>
          <w:sz w:val="20"/>
          <w:szCs w:val="20"/>
          <w:lang w:val="en-GB"/>
        </w:rPr>
      </w:pPr>
      <w:r w:rsidRPr="00C93671">
        <w:rPr>
          <w:rFonts w:ascii="Cambria" w:hAnsi="Cambria"/>
          <w:bCs/>
          <w:i/>
          <w:iCs/>
          <w:color w:val="057187"/>
          <w:sz w:val="20"/>
          <w:szCs w:val="20"/>
          <w:lang w:val="en-GB"/>
        </w:rPr>
        <w:t>Respect</w:t>
      </w:r>
    </w:p>
    <w:p w14:paraId="0752D36D" w14:textId="77777777" w:rsidR="00C93671" w:rsidRPr="00C93671" w:rsidRDefault="00C93671" w:rsidP="00C93671">
      <w:pPr>
        <w:pStyle w:val="NoSpacing"/>
        <w:ind w:left="426"/>
        <w:jc w:val="both"/>
        <w:rPr>
          <w:rFonts w:ascii="Cambria" w:hAnsi="Cambria"/>
          <w:sz w:val="20"/>
          <w:szCs w:val="20"/>
          <w:lang w:val="en-GB"/>
        </w:rPr>
      </w:pPr>
      <w:r w:rsidRPr="00C93671">
        <w:rPr>
          <w:rFonts w:ascii="Cambria" w:hAnsi="Cambria"/>
          <w:sz w:val="20"/>
          <w:szCs w:val="20"/>
          <w:lang w:val="en-GB"/>
        </w:rPr>
        <w:t>We create a positive and productive environment that embraces and fosters diversity among people and of ideas.</w:t>
      </w:r>
    </w:p>
    <w:p w14:paraId="0F85A4D6" w14:textId="77777777" w:rsidR="00C93671" w:rsidRPr="00C93671" w:rsidRDefault="00C93671" w:rsidP="00C93671">
      <w:pPr>
        <w:pStyle w:val="NoSpacing"/>
        <w:ind w:left="426"/>
        <w:jc w:val="both"/>
        <w:rPr>
          <w:rFonts w:ascii="Cambria" w:hAnsi="Cambria"/>
          <w:bCs/>
          <w:i/>
          <w:iCs/>
          <w:color w:val="057187"/>
          <w:sz w:val="20"/>
          <w:szCs w:val="20"/>
          <w:lang w:val="en-GB"/>
        </w:rPr>
      </w:pPr>
      <w:r w:rsidRPr="00C93671">
        <w:rPr>
          <w:rFonts w:ascii="Cambria" w:hAnsi="Cambria"/>
          <w:bCs/>
          <w:i/>
          <w:iCs/>
          <w:color w:val="057187"/>
          <w:sz w:val="20"/>
          <w:szCs w:val="20"/>
          <w:lang w:val="en-GB"/>
        </w:rPr>
        <w:t xml:space="preserve">Integrity </w:t>
      </w:r>
    </w:p>
    <w:p w14:paraId="15116DFA" w14:textId="77777777" w:rsidR="00C93671" w:rsidRPr="00C93671" w:rsidRDefault="00C93671" w:rsidP="00C93671">
      <w:pPr>
        <w:pStyle w:val="NoSpacing"/>
        <w:ind w:left="426"/>
        <w:jc w:val="both"/>
        <w:rPr>
          <w:rFonts w:ascii="Cambria" w:hAnsi="Cambria"/>
          <w:sz w:val="20"/>
          <w:szCs w:val="20"/>
          <w:lang w:val="en-GB"/>
        </w:rPr>
      </w:pPr>
      <w:r w:rsidRPr="00C93671">
        <w:rPr>
          <w:rFonts w:ascii="Cambria" w:hAnsi="Cambria"/>
          <w:sz w:val="20"/>
          <w:szCs w:val="20"/>
          <w:lang w:val="en-GB"/>
        </w:rPr>
        <w:t xml:space="preserve">We adhere to high standards of ethical and professional conduct reflected in honesty, openness, </w:t>
      </w:r>
      <w:proofErr w:type="gramStart"/>
      <w:r w:rsidRPr="00C93671">
        <w:rPr>
          <w:rFonts w:ascii="Cambria" w:hAnsi="Cambria"/>
          <w:sz w:val="20"/>
          <w:szCs w:val="20"/>
          <w:lang w:val="en-GB"/>
        </w:rPr>
        <w:t>fairness</w:t>
      </w:r>
      <w:proofErr w:type="gramEnd"/>
      <w:r w:rsidRPr="00C93671">
        <w:rPr>
          <w:rFonts w:ascii="Cambria" w:hAnsi="Cambria"/>
          <w:sz w:val="20"/>
          <w:szCs w:val="20"/>
          <w:lang w:val="en-GB"/>
        </w:rPr>
        <w:t xml:space="preserve"> and trust.</w:t>
      </w:r>
    </w:p>
    <w:p w14:paraId="58B4C731" w14:textId="77777777" w:rsidR="00C93671" w:rsidRPr="00C93671" w:rsidRDefault="00C93671" w:rsidP="00C93671">
      <w:pPr>
        <w:pStyle w:val="NoSpacing"/>
        <w:ind w:left="426"/>
        <w:jc w:val="both"/>
        <w:rPr>
          <w:rFonts w:ascii="Cambria" w:hAnsi="Cambria"/>
          <w:bCs/>
          <w:i/>
          <w:iCs/>
          <w:color w:val="057187"/>
          <w:sz w:val="20"/>
          <w:szCs w:val="20"/>
          <w:lang w:val="en-GB"/>
        </w:rPr>
      </w:pPr>
      <w:r w:rsidRPr="00C93671">
        <w:rPr>
          <w:rFonts w:ascii="Cambria" w:hAnsi="Cambria"/>
          <w:bCs/>
          <w:i/>
          <w:iCs/>
          <w:color w:val="057187"/>
          <w:sz w:val="20"/>
          <w:szCs w:val="20"/>
          <w:lang w:val="en-GB"/>
        </w:rPr>
        <w:t>Creativity</w:t>
      </w:r>
    </w:p>
    <w:p w14:paraId="2A4A858F" w14:textId="77777777" w:rsidR="00C93671" w:rsidRPr="00C93671" w:rsidRDefault="00C93671" w:rsidP="00C93671">
      <w:pPr>
        <w:pStyle w:val="NoSpacing"/>
        <w:ind w:left="426"/>
        <w:jc w:val="both"/>
        <w:rPr>
          <w:rFonts w:ascii="Cambria" w:hAnsi="Cambria"/>
          <w:sz w:val="20"/>
          <w:szCs w:val="20"/>
          <w:lang w:val="en-GB"/>
        </w:rPr>
      </w:pPr>
      <w:r w:rsidRPr="00C93671">
        <w:rPr>
          <w:rFonts w:ascii="Cambria" w:hAnsi="Cambria"/>
          <w:sz w:val="20"/>
          <w:szCs w:val="20"/>
          <w:lang w:val="en-GB"/>
        </w:rPr>
        <w:t xml:space="preserve">We improve by encouraging new ideas, supporting </w:t>
      </w:r>
      <w:proofErr w:type="gramStart"/>
      <w:r w:rsidRPr="00C93671">
        <w:rPr>
          <w:rFonts w:ascii="Cambria" w:hAnsi="Cambria"/>
          <w:sz w:val="20"/>
          <w:szCs w:val="20"/>
          <w:lang w:val="en-GB"/>
        </w:rPr>
        <w:t>imagination</w:t>
      </w:r>
      <w:proofErr w:type="gramEnd"/>
      <w:r w:rsidRPr="00C93671">
        <w:rPr>
          <w:rFonts w:ascii="Cambria" w:hAnsi="Cambria"/>
          <w:sz w:val="20"/>
          <w:szCs w:val="20"/>
          <w:lang w:val="en-GB"/>
        </w:rPr>
        <w:t xml:space="preserve"> and promoting an entrepreneurial spirit to stimulate discovery and foster innovation, to ensure more effective learning and leadership.</w:t>
      </w:r>
    </w:p>
    <w:p w14:paraId="07F281DD" w14:textId="77777777" w:rsidR="00C93671" w:rsidRPr="00C93671" w:rsidRDefault="00C93671" w:rsidP="00C93671">
      <w:pPr>
        <w:pStyle w:val="NoSpacing"/>
        <w:ind w:left="426"/>
        <w:jc w:val="both"/>
        <w:rPr>
          <w:rFonts w:ascii="Cambria" w:hAnsi="Cambria"/>
          <w:bCs/>
          <w:i/>
          <w:iCs/>
          <w:color w:val="057187"/>
          <w:sz w:val="20"/>
          <w:szCs w:val="20"/>
          <w:lang w:val="en-GB"/>
        </w:rPr>
      </w:pPr>
      <w:r w:rsidRPr="00C93671">
        <w:rPr>
          <w:rFonts w:ascii="Cambria" w:hAnsi="Cambria"/>
          <w:bCs/>
          <w:i/>
          <w:iCs/>
          <w:color w:val="057187"/>
          <w:sz w:val="20"/>
          <w:szCs w:val="20"/>
          <w:lang w:val="en-GB"/>
        </w:rPr>
        <w:t>Excellence</w:t>
      </w:r>
    </w:p>
    <w:p w14:paraId="7D6CB6A0" w14:textId="77777777" w:rsidR="00C93671" w:rsidRPr="00C93671" w:rsidRDefault="00C93671" w:rsidP="00C93671">
      <w:pPr>
        <w:pStyle w:val="NoSpacing"/>
        <w:ind w:left="426"/>
        <w:jc w:val="both"/>
        <w:rPr>
          <w:rFonts w:ascii="Cambria" w:hAnsi="Cambria"/>
          <w:sz w:val="20"/>
          <w:szCs w:val="20"/>
          <w:lang w:val="en-GB"/>
        </w:rPr>
      </w:pPr>
      <w:r w:rsidRPr="00C93671">
        <w:rPr>
          <w:rFonts w:ascii="Cambria" w:hAnsi="Cambria"/>
          <w:sz w:val="20"/>
          <w:szCs w:val="20"/>
          <w:lang w:val="en-GB"/>
        </w:rPr>
        <w:t>We provide excellence in teaching and service by meeting academic and professional standards and by continuously seeking improvement and growth for all learners.</w:t>
      </w:r>
    </w:p>
    <w:p w14:paraId="4EA712EF" w14:textId="77777777" w:rsidR="00C93671" w:rsidRPr="00C93671" w:rsidRDefault="00C93671" w:rsidP="00C93671">
      <w:pPr>
        <w:pStyle w:val="NoSpacing"/>
        <w:ind w:left="426"/>
        <w:jc w:val="both"/>
        <w:rPr>
          <w:rFonts w:ascii="Cambria" w:hAnsi="Cambria"/>
          <w:bCs/>
          <w:i/>
          <w:iCs/>
          <w:color w:val="057187"/>
          <w:sz w:val="20"/>
          <w:szCs w:val="20"/>
          <w:lang w:val="en-GB"/>
        </w:rPr>
      </w:pPr>
      <w:r w:rsidRPr="00C93671">
        <w:rPr>
          <w:rFonts w:ascii="Cambria" w:hAnsi="Cambria"/>
          <w:bCs/>
          <w:i/>
          <w:iCs/>
          <w:color w:val="057187"/>
          <w:sz w:val="20"/>
          <w:szCs w:val="20"/>
          <w:lang w:val="en-GB"/>
        </w:rPr>
        <w:t>Teamwork</w:t>
      </w:r>
    </w:p>
    <w:p w14:paraId="7A8E2992" w14:textId="77777777" w:rsidR="00C93671" w:rsidRPr="00C93671" w:rsidRDefault="00C93671" w:rsidP="00C93671">
      <w:pPr>
        <w:pStyle w:val="NoSpacing"/>
        <w:ind w:left="426"/>
        <w:jc w:val="both"/>
        <w:rPr>
          <w:rFonts w:ascii="Cambria" w:hAnsi="Cambria"/>
          <w:sz w:val="20"/>
          <w:szCs w:val="20"/>
          <w:lang w:val="en-GB"/>
        </w:rPr>
      </w:pPr>
      <w:r w:rsidRPr="00C93671">
        <w:rPr>
          <w:rFonts w:ascii="Cambria" w:hAnsi="Cambria"/>
          <w:sz w:val="20"/>
          <w:szCs w:val="20"/>
          <w:lang w:val="en-GB"/>
        </w:rPr>
        <w:t>We celebrate the strengths and contributions of others that lead to synergistic relationships and optimum results.</w:t>
      </w:r>
    </w:p>
    <w:p w14:paraId="1F63CE46" w14:textId="3FF78B86" w:rsidR="00A31CF5" w:rsidRPr="004D1774" w:rsidRDefault="00A31CF5" w:rsidP="00974080">
      <w:pPr>
        <w:pStyle w:val="NoSpacing"/>
        <w:spacing w:before="60"/>
        <w:ind w:left="425"/>
        <w:jc w:val="both"/>
        <w:rPr>
          <w:rFonts w:ascii="Cambria" w:hAnsi="Cambria"/>
          <w:sz w:val="20"/>
          <w:szCs w:val="20"/>
        </w:rPr>
      </w:pPr>
      <w:r w:rsidRPr="004D1774">
        <w:rPr>
          <w:rFonts w:ascii="Cambria" w:hAnsi="Cambria"/>
          <w:sz w:val="20"/>
          <w:szCs w:val="20"/>
        </w:rPr>
        <w:t>APPENDIX A</w:t>
      </w:r>
      <w:r w:rsidR="00974080">
        <w:rPr>
          <w:rFonts w:ascii="Cambria" w:hAnsi="Cambria"/>
          <w:sz w:val="20"/>
          <w:szCs w:val="20"/>
        </w:rPr>
        <w:t xml:space="preserve"> and B</w:t>
      </w:r>
      <w:r w:rsidRPr="004D1774">
        <w:rPr>
          <w:rFonts w:ascii="Cambria" w:hAnsi="Cambria"/>
          <w:sz w:val="20"/>
          <w:szCs w:val="20"/>
        </w:rPr>
        <w:t xml:space="preserve"> – </w:t>
      </w:r>
      <w:r w:rsidR="004D1774" w:rsidRPr="004D1774">
        <w:rPr>
          <w:rFonts w:ascii="Cambria" w:hAnsi="Cambria"/>
          <w:sz w:val="20"/>
          <w:szCs w:val="20"/>
        </w:rPr>
        <w:t>Attached</w:t>
      </w:r>
    </w:p>
    <w:sectPr w:rsidR="00A31CF5" w:rsidRPr="004D1774">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5C18" w14:textId="77777777" w:rsidR="00930335" w:rsidRDefault="00930335" w:rsidP="00DF2DA2">
      <w:pPr>
        <w:spacing w:after="0" w:line="240" w:lineRule="auto"/>
      </w:pPr>
      <w:r>
        <w:separator/>
      </w:r>
    </w:p>
  </w:endnote>
  <w:endnote w:type="continuationSeparator" w:id="0">
    <w:p w14:paraId="2B8D142E" w14:textId="77777777" w:rsidR="00930335" w:rsidRDefault="00930335" w:rsidP="00DF2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0326"/>
      <w:docPartObj>
        <w:docPartGallery w:val="Page Numbers (Bottom of Page)"/>
        <w:docPartUnique/>
      </w:docPartObj>
    </w:sdtPr>
    <w:sdtEndPr>
      <w:rPr>
        <w:noProof/>
      </w:rPr>
    </w:sdtEndPr>
    <w:sdtContent>
      <w:p w14:paraId="7811E8FD" w14:textId="1D9882D7" w:rsidR="004D70C8" w:rsidRDefault="004D70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B944C1" w14:textId="77777777" w:rsidR="004D70C8" w:rsidRDefault="004D7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F47F" w14:textId="77777777" w:rsidR="00930335" w:rsidRDefault="00930335" w:rsidP="00DF2DA2">
      <w:pPr>
        <w:spacing w:after="0" w:line="240" w:lineRule="auto"/>
      </w:pPr>
      <w:r>
        <w:separator/>
      </w:r>
    </w:p>
  </w:footnote>
  <w:footnote w:type="continuationSeparator" w:id="0">
    <w:p w14:paraId="115049CA" w14:textId="77777777" w:rsidR="00930335" w:rsidRDefault="00930335" w:rsidP="00DF2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89D9" w14:textId="20029EFD" w:rsidR="0040766E" w:rsidRPr="002F7D1F" w:rsidRDefault="002F7D1F" w:rsidP="002F7D1F">
    <w:pPr>
      <w:pStyle w:val="Header"/>
      <w:tabs>
        <w:tab w:val="clear" w:pos="4513"/>
        <w:tab w:val="clear" w:pos="9026"/>
      </w:tabs>
      <w:jc w:val="right"/>
      <w:rPr>
        <w:rFonts w:asciiTheme="majorHAnsi" w:hAnsiTheme="majorHAnsi"/>
        <w:sz w:val="18"/>
        <w:szCs w:val="18"/>
      </w:rPr>
    </w:pPr>
    <w:r w:rsidRPr="002F7D1F">
      <w:rPr>
        <w:rFonts w:asciiTheme="majorHAnsi" w:hAnsiTheme="majorHAnsi"/>
        <w:sz w:val="18"/>
        <w:szCs w:val="18"/>
      </w:rPr>
      <w:t>Health Science Academy</w:t>
    </w:r>
    <w:r w:rsidRPr="002F7D1F">
      <w:rPr>
        <w:rFonts w:asciiTheme="majorHAnsi" w:hAnsiTheme="majorHAnsi" w:cstheme="minorHAns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C69"/>
    <w:multiLevelType w:val="hybridMultilevel"/>
    <w:tmpl w:val="99DC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830CF"/>
    <w:multiLevelType w:val="hybridMultilevel"/>
    <w:tmpl w:val="46883C7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D15237B"/>
    <w:multiLevelType w:val="hybridMultilevel"/>
    <w:tmpl w:val="00E489B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21E35FF"/>
    <w:multiLevelType w:val="hybridMultilevel"/>
    <w:tmpl w:val="6388C75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14040CA7"/>
    <w:multiLevelType w:val="hybridMultilevel"/>
    <w:tmpl w:val="40CE7ACC"/>
    <w:lvl w:ilvl="0" w:tplc="1C090017">
      <w:start w:val="1"/>
      <w:numFmt w:val="lowerLetter"/>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5" w15:restartNumberingAfterBreak="0">
    <w:nsid w:val="1C714F77"/>
    <w:multiLevelType w:val="multilevel"/>
    <w:tmpl w:val="5E52F6E6"/>
    <w:lvl w:ilvl="0">
      <w:start w:val="1"/>
      <w:numFmt w:val="decimal"/>
      <w:pStyle w:val="Heading1"/>
      <w:lvlText w:val="%1."/>
      <w:lvlJc w:val="left"/>
      <w:pPr>
        <w:ind w:left="720" w:hanging="360"/>
      </w:p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2FFF7A29"/>
    <w:multiLevelType w:val="multilevel"/>
    <w:tmpl w:val="A880DC7A"/>
    <w:lvl w:ilvl="0">
      <w:start w:val="1"/>
      <w:numFmt w:val="decimal"/>
      <w:lvlText w:val="%1."/>
      <w:lvlJc w:val="left"/>
      <w:pPr>
        <w:ind w:left="1440" w:hanging="72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30183778"/>
    <w:multiLevelType w:val="multilevel"/>
    <w:tmpl w:val="A880DC7A"/>
    <w:lvl w:ilvl="0">
      <w:start w:val="1"/>
      <w:numFmt w:val="decimal"/>
      <w:lvlText w:val="%1."/>
      <w:lvlJc w:val="left"/>
      <w:pPr>
        <w:ind w:left="1440" w:hanging="72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4F9017B"/>
    <w:multiLevelType w:val="hybridMultilevel"/>
    <w:tmpl w:val="40CE7ACC"/>
    <w:lvl w:ilvl="0" w:tplc="1C090017">
      <w:start w:val="1"/>
      <w:numFmt w:val="lowerLetter"/>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9" w15:restartNumberingAfterBreak="0">
    <w:nsid w:val="36AA60C2"/>
    <w:multiLevelType w:val="multilevel"/>
    <w:tmpl w:val="62B2C4DC"/>
    <w:lvl w:ilvl="0">
      <w:start w:val="1"/>
      <w:numFmt w:val="decimal"/>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9A11A41"/>
    <w:multiLevelType w:val="multilevel"/>
    <w:tmpl w:val="1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3B335A49"/>
    <w:multiLevelType w:val="hybridMultilevel"/>
    <w:tmpl w:val="B7F49E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419B2904"/>
    <w:multiLevelType w:val="multilevel"/>
    <w:tmpl w:val="A0D2127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1F3ACC"/>
    <w:multiLevelType w:val="hybridMultilevel"/>
    <w:tmpl w:val="D436B0C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48617475"/>
    <w:multiLevelType w:val="hybridMultilevel"/>
    <w:tmpl w:val="D8FE04A4"/>
    <w:lvl w:ilvl="0" w:tplc="1C090017">
      <w:start w:val="1"/>
      <w:numFmt w:val="lowerLetter"/>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5" w15:restartNumberingAfterBreak="0">
    <w:nsid w:val="4CBD3D2B"/>
    <w:multiLevelType w:val="hybridMultilevel"/>
    <w:tmpl w:val="084C874A"/>
    <w:lvl w:ilvl="0" w:tplc="CB203BC2">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6" w15:restartNumberingAfterBreak="0">
    <w:nsid w:val="4E107C87"/>
    <w:multiLevelType w:val="hybridMultilevel"/>
    <w:tmpl w:val="2ECA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644B1"/>
    <w:multiLevelType w:val="hybridMultilevel"/>
    <w:tmpl w:val="1148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6605F3"/>
    <w:multiLevelType w:val="hybridMultilevel"/>
    <w:tmpl w:val="7C3EE060"/>
    <w:lvl w:ilvl="0" w:tplc="C402394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C4D34A1"/>
    <w:multiLevelType w:val="hybridMultilevel"/>
    <w:tmpl w:val="9F2CFA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6273E77"/>
    <w:multiLevelType w:val="hybridMultilevel"/>
    <w:tmpl w:val="36EED8DC"/>
    <w:lvl w:ilvl="0" w:tplc="1C0441F2">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67E4695"/>
    <w:multiLevelType w:val="hybridMultilevel"/>
    <w:tmpl w:val="13ECCD0C"/>
    <w:lvl w:ilvl="0" w:tplc="1C090001">
      <w:start w:val="1"/>
      <w:numFmt w:val="bullet"/>
      <w:lvlText w:val=""/>
      <w:lvlJc w:val="left"/>
      <w:pPr>
        <w:ind w:left="824" w:hanging="360"/>
      </w:pPr>
      <w:rPr>
        <w:rFonts w:ascii="Symbol" w:hAnsi="Symbol" w:hint="default"/>
      </w:rPr>
    </w:lvl>
    <w:lvl w:ilvl="1" w:tplc="1C090003" w:tentative="1">
      <w:start w:val="1"/>
      <w:numFmt w:val="bullet"/>
      <w:lvlText w:val="o"/>
      <w:lvlJc w:val="left"/>
      <w:pPr>
        <w:ind w:left="1544" w:hanging="360"/>
      </w:pPr>
      <w:rPr>
        <w:rFonts w:ascii="Courier New" w:hAnsi="Courier New" w:cs="Courier New" w:hint="default"/>
      </w:rPr>
    </w:lvl>
    <w:lvl w:ilvl="2" w:tplc="1C090005" w:tentative="1">
      <w:start w:val="1"/>
      <w:numFmt w:val="bullet"/>
      <w:lvlText w:val=""/>
      <w:lvlJc w:val="left"/>
      <w:pPr>
        <w:ind w:left="2264" w:hanging="360"/>
      </w:pPr>
      <w:rPr>
        <w:rFonts w:ascii="Wingdings" w:hAnsi="Wingdings" w:hint="default"/>
      </w:rPr>
    </w:lvl>
    <w:lvl w:ilvl="3" w:tplc="1C090001" w:tentative="1">
      <w:start w:val="1"/>
      <w:numFmt w:val="bullet"/>
      <w:lvlText w:val=""/>
      <w:lvlJc w:val="left"/>
      <w:pPr>
        <w:ind w:left="2984" w:hanging="360"/>
      </w:pPr>
      <w:rPr>
        <w:rFonts w:ascii="Symbol" w:hAnsi="Symbol" w:hint="default"/>
      </w:rPr>
    </w:lvl>
    <w:lvl w:ilvl="4" w:tplc="1C090003" w:tentative="1">
      <w:start w:val="1"/>
      <w:numFmt w:val="bullet"/>
      <w:lvlText w:val="o"/>
      <w:lvlJc w:val="left"/>
      <w:pPr>
        <w:ind w:left="3704" w:hanging="360"/>
      </w:pPr>
      <w:rPr>
        <w:rFonts w:ascii="Courier New" w:hAnsi="Courier New" w:cs="Courier New" w:hint="default"/>
      </w:rPr>
    </w:lvl>
    <w:lvl w:ilvl="5" w:tplc="1C090005" w:tentative="1">
      <w:start w:val="1"/>
      <w:numFmt w:val="bullet"/>
      <w:lvlText w:val=""/>
      <w:lvlJc w:val="left"/>
      <w:pPr>
        <w:ind w:left="4424" w:hanging="360"/>
      </w:pPr>
      <w:rPr>
        <w:rFonts w:ascii="Wingdings" w:hAnsi="Wingdings" w:hint="default"/>
      </w:rPr>
    </w:lvl>
    <w:lvl w:ilvl="6" w:tplc="1C090001" w:tentative="1">
      <w:start w:val="1"/>
      <w:numFmt w:val="bullet"/>
      <w:lvlText w:val=""/>
      <w:lvlJc w:val="left"/>
      <w:pPr>
        <w:ind w:left="5144" w:hanging="360"/>
      </w:pPr>
      <w:rPr>
        <w:rFonts w:ascii="Symbol" w:hAnsi="Symbol" w:hint="default"/>
      </w:rPr>
    </w:lvl>
    <w:lvl w:ilvl="7" w:tplc="1C090003" w:tentative="1">
      <w:start w:val="1"/>
      <w:numFmt w:val="bullet"/>
      <w:lvlText w:val="o"/>
      <w:lvlJc w:val="left"/>
      <w:pPr>
        <w:ind w:left="5864" w:hanging="360"/>
      </w:pPr>
      <w:rPr>
        <w:rFonts w:ascii="Courier New" w:hAnsi="Courier New" w:cs="Courier New" w:hint="default"/>
      </w:rPr>
    </w:lvl>
    <w:lvl w:ilvl="8" w:tplc="1C090005" w:tentative="1">
      <w:start w:val="1"/>
      <w:numFmt w:val="bullet"/>
      <w:lvlText w:val=""/>
      <w:lvlJc w:val="left"/>
      <w:pPr>
        <w:ind w:left="6584" w:hanging="360"/>
      </w:pPr>
      <w:rPr>
        <w:rFonts w:ascii="Wingdings" w:hAnsi="Wingdings" w:hint="default"/>
      </w:rPr>
    </w:lvl>
  </w:abstractNum>
  <w:abstractNum w:abstractNumId="22" w15:restartNumberingAfterBreak="0">
    <w:nsid w:val="6E3B220D"/>
    <w:multiLevelType w:val="hybridMultilevel"/>
    <w:tmpl w:val="75B08220"/>
    <w:lvl w:ilvl="0" w:tplc="1C09001B">
      <w:start w:val="1"/>
      <w:numFmt w:val="lowerRoman"/>
      <w:lvlText w:val="%1."/>
      <w:lvlJc w:val="righ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23" w15:restartNumberingAfterBreak="0">
    <w:nsid w:val="705F3EAC"/>
    <w:multiLevelType w:val="hybridMultilevel"/>
    <w:tmpl w:val="FF88AD18"/>
    <w:lvl w:ilvl="0" w:tplc="04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4" w15:restartNumberingAfterBreak="0">
    <w:nsid w:val="70A951EC"/>
    <w:multiLevelType w:val="hybridMultilevel"/>
    <w:tmpl w:val="3E88392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0EA12FC"/>
    <w:multiLevelType w:val="multilevel"/>
    <w:tmpl w:val="DE1A2950"/>
    <w:lvl w:ilvl="0">
      <w:start w:val="1"/>
      <w:numFmt w:val="decimal"/>
      <w:lvlText w:val="%1."/>
      <w:lvlJc w:val="left"/>
      <w:pPr>
        <w:ind w:left="1440" w:hanging="72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7485639D"/>
    <w:multiLevelType w:val="hybridMultilevel"/>
    <w:tmpl w:val="B03A4114"/>
    <w:lvl w:ilvl="0" w:tplc="1C09000F">
      <w:start w:val="1"/>
      <w:numFmt w:val="decimal"/>
      <w:lvlText w:val="%1."/>
      <w:lvlJc w:val="left"/>
      <w:pPr>
        <w:ind w:left="1080"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15:restartNumberingAfterBreak="0">
    <w:nsid w:val="74897256"/>
    <w:multiLevelType w:val="hybridMultilevel"/>
    <w:tmpl w:val="06EE43C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5093206"/>
    <w:multiLevelType w:val="hybridMultilevel"/>
    <w:tmpl w:val="A2B43D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9F862A8"/>
    <w:multiLevelType w:val="hybridMultilevel"/>
    <w:tmpl w:val="28F49F2A"/>
    <w:lvl w:ilvl="0" w:tplc="1C0441F2">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C337202"/>
    <w:multiLevelType w:val="hybridMultilevel"/>
    <w:tmpl w:val="0D444794"/>
    <w:lvl w:ilvl="0" w:tplc="04090001">
      <w:start w:val="1"/>
      <w:numFmt w:val="bullet"/>
      <w:lvlText w:val=""/>
      <w:lvlJc w:val="left"/>
      <w:pPr>
        <w:ind w:left="902" w:hanging="360"/>
      </w:pPr>
      <w:rPr>
        <w:rFonts w:ascii="Symbol" w:hAnsi="Symbol"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num w:numId="1">
    <w:abstractNumId w:val="16"/>
  </w:num>
  <w:num w:numId="2">
    <w:abstractNumId w:val="17"/>
  </w:num>
  <w:num w:numId="3">
    <w:abstractNumId w:val="30"/>
  </w:num>
  <w:num w:numId="4">
    <w:abstractNumId w:val="0"/>
  </w:num>
  <w:num w:numId="5">
    <w:abstractNumId w:val="1"/>
  </w:num>
  <w:num w:numId="6">
    <w:abstractNumId w:val="20"/>
  </w:num>
  <w:num w:numId="7">
    <w:abstractNumId w:val="29"/>
  </w:num>
  <w:num w:numId="8">
    <w:abstractNumId w:val="9"/>
  </w:num>
  <w:num w:numId="9">
    <w:abstractNumId w:val="13"/>
  </w:num>
  <w:num w:numId="10">
    <w:abstractNumId w:val="21"/>
  </w:num>
  <w:num w:numId="11">
    <w:abstractNumId w:val="3"/>
  </w:num>
  <w:num w:numId="12">
    <w:abstractNumId w:val="26"/>
  </w:num>
  <w:num w:numId="13">
    <w:abstractNumId w:val="27"/>
  </w:num>
  <w:num w:numId="14">
    <w:abstractNumId w:val="24"/>
  </w:num>
  <w:num w:numId="15">
    <w:abstractNumId w:val="2"/>
  </w:num>
  <w:num w:numId="16">
    <w:abstractNumId w:val="11"/>
  </w:num>
  <w:num w:numId="17">
    <w:abstractNumId w:val="7"/>
  </w:num>
  <w:num w:numId="18">
    <w:abstractNumId w:val="10"/>
  </w:num>
  <w:num w:numId="19">
    <w:abstractNumId w:val="18"/>
  </w:num>
  <w:num w:numId="20">
    <w:abstractNumId w:val="6"/>
  </w:num>
  <w:num w:numId="21">
    <w:abstractNumId w:val="25"/>
  </w:num>
  <w:num w:numId="22">
    <w:abstractNumId w:val="28"/>
  </w:num>
  <w:num w:numId="23">
    <w:abstractNumId w:val="19"/>
  </w:num>
  <w:num w:numId="24">
    <w:abstractNumId w:val="12"/>
  </w:num>
  <w:num w:numId="25">
    <w:abstractNumId w:val="5"/>
  </w:num>
  <w:num w:numId="26">
    <w:abstractNumId w:val="4"/>
  </w:num>
  <w:num w:numId="27">
    <w:abstractNumId w:val="8"/>
  </w:num>
  <w:num w:numId="28">
    <w:abstractNumId w:val="14"/>
  </w:num>
  <w:num w:numId="29">
    <w:abstractNumId w:val="15"/>
  </w:num>
  <w:num w:numId="30">
    <w:abstractNumId w:val="2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7E2"/>
    <w:rsid w:val="00095A4A"/>
    <w:rsid w:val="001E62A6"/>
    <w:rsid w:val="002274E6"/>
    <w:rsid w:val="002308B7"/>
    <w:rsid w:val="00233F15"/>
    <w:rsid w:val="0027799F"/>
    <w:rsid w:val="002F7D1F"/>
    <w:rsid w:val="003469FB"/>
    <w:rsid w:val="0035162F"/>
    <w:rsid w:val="003A0E32"/>
    <w:rsid w:val="003A7B01"/>
    <w:rsid w:val="003D6EF8"/>
    <w:rsid w:val="003F32F6"/>
    <w:rsid w:val="0040766E"/>
    <w:rsid w:val="00410BF0"/>
    <w:rsid w:val="0049226F"/>
    <w:rsid w:val="004D1774"/>
    <w:rsid w:val="004D70C8"/>
    <w:rsid w:val="005065A5"/>
    <w:rsid w:val="00512A0F"/>
    <w:rsid w:val="005622CF"/>
    <w:rsid w:val="005B2B92"/>
    <w:rsid w:val="005D6949"/>
    <w:rsid w:val="0061220C"/>
    <w:rsid w:val="00616567"/>
    <w:rsid w:val="006241A7"/>
    <w:rsid w:val="006B044B"/>
    <w:rsid w:val="007465C5"/>
    <w:rsid w:val="00763191"/>
    <w:rsid w:val="007A3C77"/>
    <w:rsid w:val="007D129F"/>
    <w:rsid w:val="007E1543"/>
    <w:rsid w:val="00847EF9"/>
    <w:rsid w:val="008738B2"/>
    <w:rsid w:val="00885E51"/>
    <w:rsid w:val="0091150F"/>
    <w:rsid w:val="00930335"/>
    <w:rsid w:val="009565BC"/>
    <w:rsid w:val="0097298F"/>
    <w:rsid w:val="00974080"/>
    <w:rsid w:val="009A7999"/>
    <w:rsid w:val="009B0206"/>
    <w:rsid w:val="009E2A17"/>
    <w:rsid w:val="009E4EBC"/>
    <w:rsid w:val="00A31CF5"/>
    <w:rsid w:val="00AA0082"/>
    <w:rsid w:val="00B839B0"/>
    <w:rsid w:val="00BC7C14"/>
    <w:rsid w:val="00BE189A"/>
    <w:rsid w:val="00C46E16"/>
    <w:rsid w:val="00C82FC4"/>
    <w:rsid w:val="00C93671"/>
    <w:rsid w:val="00CC49B8"/>
    <w:rsid w:val="00CD26E2"/>
    <w:rsid w:val="00D055B6"/>
    <w:rsid w:val="00D11157"/>
    <w:rsid w:val="00D24F28"/>
    <w:rsid w:val="00D64594"/>
    <w:rsid w:val="00DD05B7"/>
    <w:rsid w:val="00DF2DA2"/>
    <w:rsid w:val="00E17E3E"/>
    <w:rsid w:val="00E57498"/>
    <w:rsid w:val="00E60844"/>
    <w:rsid w:val="00EA50C6"/>
    <w:rsid w:val="00EA623F"/>
    <w:rsid w:val="00EF6386"/>
    <w:rsid w:val="00F077E2"/>
    <w:rsid w:val="00F30A75"/>
    <w:rsid w:val="00F44A0C"/>
    <w:rsid w:val="00F60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964A8D"/>
  <w15:docId w15:val="{96DD0998-2850-4D35-A307-BACA0908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D1F"/>
    <w:pPr>
      <w:keepNext/>
      <w:keepLines/>
      <w:numPr>
        <w:numId w:val="25"/>
      </w:numPr>
      <w:spacing w:before="240" w:after="0"/>
      <w:ind w:left="426" w:hanging="426"/>
      <w:outlineLvl w:val="0"/>
    </w:pPr>
    <w:rPr>
      <w:rFonts w:asciiTheme="majorHAnsi" w:eastAsiaTheme="majorEastAsia" w:hAnsiTheme="majorHAnsi" w:cstheme="majorBidi"/>
      <w:b/>
      <w:color w:val="05718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B92"/>
    <w:pPr>
      <w:ind w:left="720"/>
      <w:contextualSpacing/>
    </w:pPr>
  </w:style>
  <w:style w:type="paragraph" w:styleId="NoSpacing">
    <w:name w:val="No Spacing"/>
    <w:uiPriority w:val="1"/>
    <w:qFormat/>
    <w:rsid w:val="005B2B92"/>
    <w:pPr>
      <w:spacing w:after="0" w:line="240" w:lineRule="auto"/>
    </w:pPr>
  </w:style>
  <w:style w:type="paragraph" w:styleId="BalloonText">
    <w:name w:val="Balloon Text"/>
    <w:basedOn w:val="Normal"/>
    <w:link w:val="BalloonTextChar"/>
    <w:uiPriority w:val="99"/>
    <w:semiHidden/>
    <w:unhideWhenUsed/>
    <w:rsid w:val="00EA5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0C6"/>
    <w:rPr>
      <w:rFonts w:ascii="Segoe UI" w:hAnsi="Segoe UI" w:cs="Segoe UI"/>
      <w:sz w:val="18"/>
      <w:szCs w:val="18"/>
    </w:rPr>
  </w:style>
  <w:style w:type="paragraph" w:styleId="Header">
    <w:name w:val="header"/>
    <w:basedOn w:val="Normal"/>
    <w:link w:val="HeaderChar"/>
    <w:unhideWhenUsed/>
    <w:rsid w:val="00DF2DA2"/>
    <w:pPr>
      <w:tabs>
        <w:tab w:val="center" w:pos="4513"/>
        <w:tab w:val="right" w:pos="9026"/>
      </w:tabs>
      <w:spacing w:after="0" w:line="240" w:lineRule="auto"/>
    </w:pPr>
  </w:style>
  <w:style w:type="character" w:customStyle="1" w:styleId="HeaderChar">
    <w:name w:val="Header Char"/>
    <w:basedOn w:val="DefaultParagraphFont"/>
    <w:link w:val="Header"/>
    <w:rsid w:val="00DF2DA2"/>
  </w:style>
  <w:style w:type="paragraph" w:styleId="Footer">
    <w:name w:val="footer"/>
    <w:basedOn w:val="Normal"/>
    <w:link w:val="FooterChar"/>
    <w:uiPriority w:val="99"/>
    <w:unhideWhenUsed/>
    <w:rsid w:val="00DF2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DA2"/>
  </w:style>
  <w:style w:type="table" w:styleId="TableGrid">
    <w:name w:val="Table Grid"/>
    <w:basedOn w:val="TableNormal"/>
    <w:uiPriority w:val="39"/>
    <w:rsid w:val="00763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66E"/>
    <w:pPr>
      <w:autoSpaceDE w:val="0"/>
      <w:autoSpaceDN w:val="0"/>
      <w:adjustRightInd w:val="0"/>
      <w:spacing w:after="0" w:line="240" w:lineRule="auto"/>
    </w:pPr>
    <w:rPr>
      <w:rFonts w:ascii="Arial" w:hAnsi="Arial" w:cs="Arial"/>
      <w:color w:val="000000"/>
      <w:sz w:val="24"/>
      <w:szCs w:val="24"/>
      <w:lang w:val="en-GB"/>
    </w:rPr>
  </w:style>
  <w:style w:type="paragraph" w:styleId="FootnoteText">
    <w:name w:val="footnote text"/>
    <w:basedOn w:val="Normal"/>
    <w:link w:val="FootnoteTextChar"/>
    <w:uiPriority w:val="99"/>
    <w:semiHidden/>
    <w:unhideWhenUsed/>
    <w:rsid w:val="0040766E"/>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40766E"/>
    <w:rPr>
      <w:sz w:val="20"/>
      <w:szCs w:val="20"/>
      <w:lang w:val="en-GB"/>
    </w:rPr>
  </w:style>
  <w:style w:type="character" w:styleId="FootnoteReference">
    <w:name w:val="footnote reference"/>
    <w:basedOn w:val="DefaultParagraphFont"/>
    <w:uiPriority w:val="99"/>
    <w:semiHidden/>
    <w:unhideWhenUsed/>
    <w:rsid w:val="0040766E"/>
    <w:rPr>
      <w:vertAlign w:val="superscript"/>
    </w:rPr>
  </w:style>
  <w:style w:type="table" w:customStyle="1" w:styleId="TableGrid1">
    <w:name w:val="Table Grid1"/>
    <w:basedOn w:val="TableNormal"/>
    <w:next w:val="TableGrid"/>
    <w:uiPriority w:val="39"/>
    <w:rsid w:val="0040766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4F28"/>
    <w:rPr>
      <w:sz w:val="16"/>
      <w:szCs w:val="16"/>
    </w:rPr>
  </w:style>
  <w:style w:type="paragraph" w:styleId="CommentText">
    <w:name w:val="annotation text"/>
    <w:basedOn w:val="Normal"/>
    <w:link w:val="CommentTextChar"/>
    <w:uiPriority w:val="99"/>
    <w:semiHidden/>
    <w:unhideWhenUsed/>
    <w:rsid w:val="00D24F28"/>
    <w:pPr>
      <w:spacing w:line="240" w:lineRule="auto"/>
    </w:pPr>
    <w:rPr>
      <w:sz w:val="20"/>
      <w:szCs w:val="20"/>
    </w:rPr>
  </w:style>
  <w:style w:type="character" w:customStyle="1" w:styleId="CommentTextChar">
    <w:name w:val="Comment Text Char"/>
    <w:basedOn w:val="DefaultParagraphFont"/>
    <w:link w:val="CommentText"/>
    <w:uiPriority w:val="99"/>
    <w:semiHidden/>
    <w:rsid w:val="00D24F28"/>
    <w:rPr>
      <w:sz w:val="20"/>
      <w:szCs w:val="20"/>
    </w:rPr>
  </w:style>
  <w:style w:type="paragraph" w:styleId="CommentSubject">
    <w:name w:val="annotation subject"/>
    <w:basedOn w:val="CommentText"/>
    <w:next w:val="CommentText"/>
    <w:link w:val="CommentSubjectChar"/>
    <w:uiPriority w:val="99"/>
    <w:semiHidden/>
    <w:unhideWhenUsed/>
    <w:rsid w:val="00D24F28"/>
    <w:rPr>
      <w:b/>
      <w:bCs/>
    </w:rPr>
  </w:style>
  <w:style w:type="character" w:customStyle="1" w:styleId="CommentSubjectChar">
    <w:name w:val="Comment Subject Char"/>
    <w:basedOn w:val="CommentTextChar"/>
    <w:link w:val="CommentSubject"/>
    <w:uiPriority w:val="99"/>
    <w:semiHidden/>
    <w:rsid w:val="00D24F28"/>
    <w:rPr>
      <w:b/>
      <w:bCs/>
      <w:sz w:val="20"/>
      <w:szCs w:val="20"/>
    </w:rPr>
  </w:style>
  <w:style w:type="character" w:customStyle="1" w:styleId="Heading1Char">
    <w:name w:val="Heading 1 Char"/>
    <w:basedOn w:val="DefaultParagraphFont"/>
    <w:link w:val="Heading1"/>
    <w:uiPriority w:val="9"/>
    <w:rsid w:val="002F7D1F"/>
    <w:rPr>
      <w:rFonts w:asciiTheme="majorHAnsi" w:eastAsiaTheme="majorEastAsia" w:hAnsiTheme="majorHAnsi" w:cstheme="majorBidi"/>
      <w:b/>
      <w:color w:val="057187"/>
      <w:sz w:val="28"/>
      <w:szCs w:val="28"/>
    </w:rPr>
  </w:style>
  <w:style w:type="paragraph" w:styleId="TOCHeading">
    <w:name w:val="TOC Heading"/>
    <w:basedOn w:val="Heading1"/>
    <w:next w:val="Normal"/>
    <w:uiPriority w:val="39"/>
    <w:unhideWhenUsed/>
    <w:qFormat/>
    <w:rsid w:val="00A31CF5"/>
    <w:pPr>
      <w:spacing w:line="259" w:lineRule="auto"/>
      <w:outlineLvl w:val="9"/>
    </w:pPr>
  </w:style>
  <w:style w:type="paragraph" w:styleId="TOC1">
    <w:name w:val="toc 1"/>
    <w:basedOn w:val="Normal"/>
    <w:next w:val="Normal"/>
    <w:autoRedefine/>
    <w:uiPriority w:val="39"/>
    <w:unhideWhenUsed/>
    <w:rsid w:val="00B839B0"/>
    <w:pPr>
      <w:tabs>
        <w:tab w:val="right" w:leader="dot" w:pos="9350"/>
      </w:tabs>
      <w:spacing w:after="100"/>
      <w:ind w:left="567" w:hanging="567"/>
    </w:pPr>
  </w:style>
  <w:style w:type="character" w:styleId="Hyperlink">
    <w:name w:val="Hyperlink"/>
    <w:basedOn w:val="DefaultParagraphFont"/>
    <w:uiPriority w:val="99"/>
    <w:unhideWhenUsed/>
    <w:rsid w:val="00A31CF5"/>
    <w:rPr>
      <w:color w:val="0000FF" w:themeColor="hyperlink"/>
      <w:u w:val="single"/>
    </w:rPr>
  </w:style>
  <w:style w:type="character" w:styleId="UnresolvedMention">
    <w:name w:val="Unresolved Mention"/>
    <w:basedOn w:val="DefaultParagraphFont"/>
    <w:uiPriority w:val="99"/>
    <w:semiHidden/>
    <w:unhideWhenUsed/>
    <w:rsid w:val="002F7D1F"/>
    <w:rPr>
      <w:color w:val="605E5C"/>
      <w:shd w:val="clear" w:color="auto" w:fill="E1DFDD"/>
    </w:rPr>
  </w:style>
  <w:style w:type="paragraph" w:styleId="NormalWeb">
    <w:name w:val="Normal (Web)"/>
    <w:basedOn w:val="Normal"/>
    <w:uiPriority w:val="99"/>
    <w:semiHidden/>
    <w:unhideWhenUsed/>
    <w:rsid w:val="00C936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a.co.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tice.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sa.co.za" TargetMode="External"/><Relationship Id="rId4" Type="http://schemas.openxmlformats.org/officeDocument/2006/relationships/settings" Target="settings.xml"/><Relationship Id="rId9" Type="http://schemas.openxmlformats.org/officeDocument/2006/relationships/hyperlink" Target="http://www.hsa.co.z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800A6-1482-43B6-A631-FFEEA0F6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2710</Words>
  <Characters>15450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Reeder</dc:creator>
  <cp:lastModifiedBy>Laetitia Crause</cp:lastModifiedBy>
  <cp:revision>2</cp:revision>
  <cp:lastPrinted>2021-04-08T10:56:00Z</cp:lastPrinted>
  <dcterms:created xsi:type="dcterms:W3CDTF">2021-07-19T07:26:00Z</dcterms:created>
  <dcterms:modified xsi:type="dcterms:W3CDTF">2021-07-19T07:26:00Z</dcterms:modified>
</cp:coreProperties>
</file>